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5AA8" w14:textId="0E0DF78D" w:rsidR="00BC17ED" w:rsidRPr="005816AC" w:rsidRDefault="00BC17ED" w:rsidP="003D5B4A">
      <w:pPr>
        <w:pStyle w:val="a9"/>
        <w:rPr>
          <w:rFonts w:ascii="新細明體" w:hAnsi="新細明體" w:cs="標楷體"/>
          <w:b/>
          <w:sz w:val="28"/>
          <w:szCs w:val="28"/>
        </w:rPr>
      </w:pPr>
      <w:r w:rsidRPr="005816AC">
        <w:rPr>
          <w:rFonts w:ascii="新細明體" w:hAnsi="新細明體" w:cs="標楷體" w:hint="eastAsia"/>
          <w:b/>
          <w:sz w:val="28"/>
          <w:szCs w:val="28"/>
        </w:rPr>
        <w:t>東海大學教師升等辦法暨著作審查注意事項</w:t>
      </w:r>
    </w:p>
    <w:p w14:paraId="6F80CB13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1987"/>
        </w:smartTagPr>
        <w:r w:rsidRPr="005816AC">
          <w:rPr>
            <w:rFonts w:ascii="新細明體" w:hAnsi="新細明體" w:hint="eastAsia"/>
            <w:sz w:val="20"/>
          </w:rPr>
          <w:t>87年1月13日</w:t>
        </w:r>
      </w:smartTag>
      <w:r w:rsidRPr="005816AC">
        <w:rPr>
          <w:rFonts w:ascii="新細明體" w:hAnsi="新細明體" w:hint="eastAsia"/>
          <w:sz w:val="20"/>
        </w:rPr>
        <w:t>校教評會通過</w:t>
      </w:r>
    </w:p>
    <w:p w14:paraId="3AFB9568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1987"/>
        </w:smartTagPr>
        <w:r w:rsidRPr="005816AC">
          <w:rPr>
            <w:rFonts w:ascii="新細明體" w:hAnsi="新細明體" w:hint="eastAsia"/>
            <w:sz w:val="20"/>
          </w:rPr>
          <w:t>87年4月18日</w:t>
        </w:r>
      </w:smartTag>
      <w:r w:rsidRPr="005816AC">
        <w:rPr>
          <w:rFonts w:ascii="新細明體" w:hAnsi="新細明體" w:hint="eastAsia"/>
          <w:sz w:val="20"/>
        </w:rPr>
        <w:t>臨時校務會議准予備查</w:t>
      </w:r>
    </w:p>
    <w:p w14:paraId="609F9A36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5"/>
          <w:attr w:name="Year" w:val="1987"/>
        </w:smartTagPr>
        <w:r w:rsidRPr="005816AC">
          <w:rPr>
            <w:rFonts w:ascii="新細明體" w:hAnsi="新細明體" w:hint="eastAsia"/>
            <w:sz w:val="20"/>
          </w:rPr>
          <w:t>87年5月7日</w:t>
        </w:r>
      </w:smartTag>
      <w:r w:rsidRPr="005816AC">
        <w:rPr>
          <w:rFonts w:ascii="新細明體" w:hAnsi="新細明體" w:hint="eastAsia"/>
          <w:sz w:val="20"/>
        </w:rPr>
        <w:t>教育部台(87)審87037835號函備查</w:t>
      </w:r>
    </w:p>
    <w:p w14:paraId="65EBE4E1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1"/>
          <w:attr w:name="Year" w:val="1987"/>
        </w:smartTagPr>
        <w:r w:rsidRPr="005816AC">
          <w:rPr>
            <w:rFonts w:ascii="新細明體" w:hAnsi="新細明體" w:hint="eastAsia"/>
            <w:sz w:val="20"/>
          </w:rPr>
          <w:t>87年11月27日</w:t>
        </w:r>
      </w:smartTag>
      <w:r w:rsidRPr="005816AC">
        <w:rPr>
          <w:rFonts w:ascii="新細明體" w:hAnsi="新細明體" w:hint="eastAsia"/>
          <w:sz w:val="20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1988"/>
        </w:smartTagPr>
        <w:r w:rsidRPr="005816AC">
          <w:rPr>
            <w:rFonts w:ascii="新細明體" w:hAnsi="新細明體" w:hint="eastAsia"/>
            <w:sz w:val="20"/>
          </w:rPr>
          <w:t>88年3月2日</w:t>
        </w:r>
      </w:smartTag>
      <w:r w:rsidRPr="005816AC">
        <w:rPr>
          <w:rFonts w:ascii="新細明體" w:hAnsi="新細明體" w:hint="eastAsia"/>
          <w:sz w:val="20"/>
        </w:rPr>
        <w:t>校教評會修正通過</w:t>
      </w:r>
    </w:p>
    <w:p w14:paraId="25B86EB8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12"/>
          <w:attr w:name="Year" w:val="1987"/>
        </w:smartTagPr>
        <w:r w:rsidRPr="005816AC">
          <w:rPr>
            <w:rFonts w:ascii="新細明體" w:hAnsi="新細明體" w:hint="eastAsia"/>
            <w:sz w:val="20"/>
          </w:rPr>
          <w:t>87年12月19日</w:t>
        </w:r>
      </w:smartTag>
      <w:r w:rsidRPr="005816AC">
        <w:rPr>
          <w:rFonts w:ascii="新細明體" w:hAnsi="新細明體" w:hint="eastAsia"/>
          <w:sz w:val="20"/>
        </w:rPr>
        <w:t>第138次、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1988"/>
        </w:smartTagPr>
        <w:r w:rsidRPr="005816AC">
          <w:rPr>
            <w:rFonts w:ascii="新細明體" w:hAnsi="新細明體" w:hint="eastAsia"/>
            <w:sz w:val="20"/>
          </w:rPr>
          <w:t>88年3月20日</w:t>
        </w:r>
      </w:smartTag>
      <w:r w:rsidRPr="005816AC">
        <w:rPr>
          <w:rFonts w:ascii="新細明體" w:hAnsi="新細明體" w:hint="eastAsia"/>
          <w:sz w:val="20"/>
        </w:rPr>
        <w:t>第139次校務會議准予備查</w:t>
      </w:r>
    </w:p>
    <w:p w14:paraId="2F7C60A9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4"/>
          <w:attr w:name="Year" w:val="1988"/>
        </w:smartTagPr>
        <w:r w:rsidRPr="005816AC">
          <w:rPr>
            <w:rFonts w:ascii="新細明體" w:hAnsi="新細明體" w:hint="eastAsia"/>
            <w:sz w:val="20"/>
          </w:rPr>
          <w:t>88年4月3日</w:t>
        </w:r>
      </w:smartTag>
      <w:r w:rsidRPr="005816AC">
        <w:rPr>
          <w:rFonts w:ascii="新細明體" w:hAnsi="新細明體" w:hint="eastAsia"/>
          <w:sz w:val="20"/>
        </w:rPr>
        <w:t>教育部台(88)審88034321號函備查</w:t>
      </w:r>
    </w:p>
    <w:p w14:paraId="519508BD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1989"/>
        </w:smartTagPr>
        <w:r w:rsidRPr="005816AC">
          <w:rPr>
            <w:rFonts w:ascii="新細明體" w:hAnsi="新細明體" w:hint="eastAsia"/>
            <w:sz w:val="20"/>
          </w:rPr>
          <w:t>89年1月5日</w:t>
        </w:r>
      </w:smartTag>
      <w:r w:rsidRPr="005816AC">
        <w:rPr>
          <w:rFonts w:ascii="新細明體" w:hAnsi="新細明體" w:hint="eastAsia"/>
          <w:sz w:val="20"/>
        </w:rPr>
        <w:t>校教評會修正通過</w:t>
      </w:r>
    </w:p>
    <w:p w14:paraId="5D7D103A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1989"/>
        </w:smartTagPr>
        <w:r w:rsidRPr="005816AC">
          <w:rPr>
            <w:rFonts w:ascii="新細明體" w:hAnsi="新細明體" w:hint="eastAsia"/>
            <w:sz w:val="20"/>
          </w:rPr>
          <w:t>89年4月15日</w:t>
        </w:r>
      </w:smartTag>
      <w:r w:rsidRPr="005816AC">
        <w:rPr>
          <w:rFonts w:ascii="新細明體" w:hAnsi="新細明體" w:hint="eastAsia"/>
          <w:sz w:val="20"/>
        </w:rPr>
        <w:t>第143次校務會議准予備查</w:t>
      </w:r>
    </w:p>
    <w:p w14:paraId="21E46B8C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1992"/>
        </w:smartTagPr>
        <w:r w:rsidRPr="005816AC">
          <w:rPr>
            <w:rFonts w:ascii="新細明體" w:hAnsi="新細明體" w:hint="eastAsia"/>
            <w:sz w:val="20"/>
          </w:rPr>
          <w:t>92年3月18日</w:t>
        </w:r>
      </w:smartTag>
      <w:r w:rsidRPr="005816AC">
        <w:rPr>
          <w:rFonts w:ascii="新細明體" w:hAnsi="新細明體" w:hint="eastAsia"/>
          <w:sz w:val="20"/>
        </w:rPr>
        <w:t>第155次校務會議准予備查</w:t>
      </w:r>
    </w:p>
    <w:p w14:paraId="52FE919B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2"/>
        </w:smartTagPr>
        <w:r w:rsidRPr="005816AC">
          <w:rPr>
            <w:rFonts w:ascii="新細明體" w:hAnsi="新細明體" w:hint="eastAsia"/>
            <w:sz w:val="20"/>
          </w:rPr>
          <w:t>92年10月28日</w:t>
        </w:r>
      </w:smartTag>
      <w:r w:rsidRPr="005816AC">
        <w:rPr>
          <w:rFonts w:ascii="新細明體" w:hAnsi="新細明體" w:hint="eastAsia"/>
          <w:sz w:val="20"/>
        </w:rPr>
        <w:t>第157次校務會議准予備查</w:t>
      </w:r>
    </w:p>
    <w:p w14:paraId="0B24C68C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1994"/>
        </w:smartTagPr>
        <w:r w:rsidRPr="005816AC">
          <w:rPr>
            <w:rFonts w:ascii="新細明體" w:hAnsi="新細明體" w:hint="eastAsia"/>
            <w:sz w:val="20"/>
          </w:rPr>
          <w:t>94年12月25日</w:t>
        </w:r>
      </w:smartTag>
      <w:r w:rsidRPr="005816AC">
        <w:rPr>
          <w:rFonts w:ascii="新細明體" w:hAnsi="新細明體" w:hint="eastAsia"/>
          <w:sz w:val="20"/>
        </w:rPr>
        <w:t>第165次校務會議准予備查</w:t>
      </w:r>
    </w:p>
    <w:p w14:paraId="1CE1972B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1995"/>
        </w:smartTagPr>
        <w:r w:rsidRPr="005816AC">
          <w:rPr>
            <w:rFonts w:ascii="新細明體" w:hAnsi="新細明體" w:hint="eastAsia"/>
            <w:sz w:val="20"/>
          </w:rPr>
          <w:t>95年4月18日</w:t>
        </w:r>
      </w:smartTag>
      <w:r w:rsidRPr="005816AC">
        <w:rPr>
          <w:rFonts w:ascii="新細明體" w:hAnsi="新細明體" w:hint="eastAsia"/>
          <w:sz w:val="20"/>
        </w:rPr>
        <w:t>臨時校務會議准予備查</w:t>
      </w:r>
    </w:p>
    <w:p w14:paraId="157109D7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101年11月29日校教評會修訂通過</w:t>
      </w:r>
    </w:p>
    <w:p w14:paraId="2C933FF1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101年12月18日第194次校務會議准予備查</w:t>
      </w:r>
    </w:p>
    <w:p w14:paraId="2808DB4A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102年11月13日校教評會修訂通過</w:t>
      </w:r>
    </w:p>
    <w:p w14:paraId="76D17E72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102年12月17日第198次校務會議准予備查</w:t>
      </w:r>
    </w:p>
    <w:p w14:paraId="5DECD013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103年6月17日校教評會</w:t>
      </w:r>
      <w:r w:rsidR="00841E57" w:rsidRPr="005816AC">
        <w:rPr>
          <w:rFonts w:ascii="新細明體" w:hAnsi="新細明體" w:hint="eastAsia"/>
          <w:sz w:val="20"/>
        </w:rPr>
        <w:t>修訂</w:t>
      </w:r>
      <w:r w:rsidRPr="005816AC">
        <w:rPr>
          <w:rFonts w:ascii="新細明體" w:hAnsi="新細明體" w:hint="eastAsia"/>
          <w:sz w:val="20"/>
        </w:rPr>
        <w:t>通過</w:t>
      </w:r>
    </w:p>
    <w:p w14:paraId="60F7620F" w14:textId="77777777" w:rsidR="00BC17ED" w:rsidRPr="005816AC" w:rsidRDefault="00BC17E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104年3月31日第203次校務會議准予備查</w:t>
      </w:r>
    </w:p>
    <w:p w14:paraId="0D79CEA4" w14:textId="77777777" w:rsidR="00997466" w:rsidRPr="005816AC" w:rsidRDefault="00661FD5" w:rsidP="00661FD5">
      <w:pPr>
        <w:tabs>
          <w:tab w:val="left" w:pos="5702"/>
          <w:tab w:val="right" w:pos="10466"/>
        </w:tabs>
        <w:spacing w:line="240" w:lineRule="exact"/>
        <w:rPr>
          <w:rFonts w:ascii="新細明體" w:hAnsi="新細明體"/>
          <w:sz w:val="20"/>
        </w:rPr>
      </w:pPr>
      <w:r w:rsidRPr="005816AC">
        <w:rPr>
          <w:rFonts w:ascii="新細明體" w:hAnsi="新細明體"/>
          <w:sz w:val="20"/>
        </w:rPr>
        <w:tab/>
      </w:r>
      <w:r w:rsidRPr="005816AC">
        <w:rPr>
          <w:rFonts w:ascii="新細明體" w:hAnsi="新細明體"/>
          <w:sz w:val="20"/>
        </w:rPr>
        <w:tab/>
      </w:r>
      <w:r w:rsidR="00997466" w:rsidRPr="005816AC">
        <w:rPr>
          <w:rFonts w:ascii="新細明體" w:hAnsi="新細明體"/>
          <w:sz w:val="20"/>
        </w:rPr>
        <w:t>106</w:t>
      </w:r>
      <w:r w:rsidR="00997466" w:rsidRPr="005816AC">
        <w:rPr>
          <w:rFonts w:ascii="新細明體" w:hAnsi="新細明體" w:hint="eastAsia"/>
          <w:sz w:val="20"/>
        </w:rPr>
        <w:t>年5月9日校教評會</w:t>
      </w:r>
      <w:r w:rsidR="00841E57" w:rsidRPr="005816AC">
        <w:rPr>
          <w:rFonts w:ascii="新細明體" w:hAnsi="新細明體" w:hint="eastAsia"/>
          <w:sz w:val="20"/>
        </w:rPr>
        <w:t>修訂</w:t>
      </w:r>
      <w:r w:rsidR="00997466" w:rsidRPr="005816AC">
        <w:rPr>
          <w:rFonts w:ascii="新細明體" w:hAnsi="新細明體" w:hint="eastAsia"/>
          <w:sz w:val="20"/>
        </w:rPr>
        <w:t>通過</w:t>
      </w:r>
    </w:p>
    <w:p w14:paraId="14F9205B" w14:textId="77777777" w:rsidR="00641B7F" w:rsidRPr="005816AC" w:rsidRDefault="005E6D3D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106年6月16日105學年度校務會議委員通訊表決修訂通過</w:t>
      </w:r>
    </w:p>
    <w:p w14:paraId="345AEE12" w14:textId="77777777" w:rsidR="00AE5A49" w:rsidRPr="005816AC" w:rsidRDefault="00AE5A49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/>
          <w:sz w:val="20"/>
        </w:rPr>
        <w:t>107</w:t>
      </w:r>
      <w:r w:rsidRPr="005816AC">
        <w:rPr>
          <w:rFonts w:ascii="新細明體" w:hAnsi="新細明體" w:hint="eastAsia"/>
          <w:sz w:val="20"/>
        </w:rPr>
        <w:t>年10月16日第217次校務會議</w:t>
      </w:r>
      <w:r w:rsidR="00F25C17" w:rsidRPr="005816AC">
        <w:rPr>
          <w:rFonts w:ascii="新細明體" w:hAnsi="新細明體" w:hint="eastAsia"/>
          <w:sz w:val="20"/>
        </w:rPr>
        <w:t>准予備查</w:t>
      </w:r>
    </w:p>
    <w:p w14:paraId="1F6BE60F" w14:textId="77777777" w:rsidR="00841E57" w:rsidRPr="005816AC" w:rsidRDefault="00841E57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107年12月13日第3次校教評會修訂通過</w:t>
      </w:r>
    </w:p>
    <w:p w14:paraId="096585CD" w14:textId="77777777" w:rsidR="009A45BF" w:rsidRPr="005816AC" w:rsidRDefault="001F6CF1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108年3月19日第219次校務會議</w:t>
      </w:r>
      <w:r w:rsidR="00F25C17" w:rsidRPr="005816AC">
        <w:rPr>
          <w:rFonts w:ascii="新細明體" w:hAnsi="新細明體" w:hint="eastAsia"/>
          <w:sz w:val="20"/>
        </w:rPr>
        <w:t>准予</w:t>
      </w:r>
      <w:r w:rsidRPr="005816AC">
        <w:rPr>
          <w:rFonts w:ascii="新細明體" w:hAnsi="新細明體" w:hint="eastAsia"/>
          <w:sz w:val="20"/>
        </w:rPr>
        <w:t>備查</w:t>
      </w:r>
    </w:p>
    <w:p w14:paraId="16CAAD5E" w14:textId="77777777" w:rsidR="00BE0D34" w:rsidRPr="005816AC" w:rsidRDefault="00BE0D34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/>
          <w:sz w:val="20"/>
        </w:rPr>
        <w:t>109</w:t>
      </w:r>
      <w:r w:rsidRPr="005816AC">
        <w:rPr>
          <w:rFonts w:ascii="新細明體" w:hAnsi="新細明體" w:hint="eastAsia"/>
          <w:sz w:val="20"/>
        </w:rPr>
        <w:t>年1月7日第3次校教評會修訂通過</w:t>
      </w:r>
    </w:p>
    <w:p w14:paraId="7869A2D9" w14:textId="77777777" w:rsidR="00BE0D34" w:rsidRPr="005816AC" w:rsidRDefault="00BE0D34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109年</w:t>
      </w:r>
      <w:r w:rsidR="0039544A" w:rsidRPr="005816AC">
        <w:rPr>
          <w:rFonts w:ascii="新細明體" w:hAnsi="新細明體"/>
          <w:sz w:val="20"/>
        </w:rPr>
        <w:t>6</w:t>
      </w:r>
      <w:r w:rsidRPr="005816AC">
        <w:rPr>
          <w:rFonts w:ascii="新細明體" w:hAnsi="新細明體" w:hint="eastAsia"/>
          <w:sz w:val="20"/>
        </w:rPr>
        <w:t>月</w:t>
      </w:r>
      <w:r w:rsidR="0039544A" w:rsidRPr="005816AC">
        <w:rPr>
          <w:rFonts w:ascii="新細明體" w:hAnsi="新細明體" w:hint="eastAsia"/>
          <w:sz w:val="20"/>
        </w:rPr>
        <w:t>9</w:t>
      </w:r>
      <w:r w:rsidRPr="005816AC">
        <w:rPr>
          <w:rFonts w:ascii="新細明體" w:hAnsi="新細明體" w:hint="eastAsia"/>
          <w:sz w:val="20"/>
        </w:rPr>
        <w:t>日第22</w:t>
      </w:r>
      <w:r w:rsidR="00D858E6" w:rsidRPr="005816AC">
        <w:rPr>
          <w:rFonts w:ascii="新細明體" w:hAnsi="新細明體"/>
          <w:sz w:val="20"/>
        </w:rPr>
        <w:t>3</w:t>
      </w:r>
      <w:r w:rsidRPr="005816AC">
        <w:rPr>
          <w:rFonts w:ascii="新細明體" w:hAnsi="新細明體" w:hint="eastAsia"/>
          <w:sz w:val="20"/>
        </w:rPr>
        <w:t>次校務會議准予備查</w:t>
      </w:r>
    </w:p>
    <w:p w14:paraId="0799456A" w14:textId="77777777" w:rsidR="00370782" w:rsidRPr="005816AC" w:rsidRDefault="00370782" w:rsidP="00BC17ED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111年11月8日、111年11月29日校</w:t>
      </w:r>
      <w:r w:rsidRPr="005816AC">
        <w:rPr>
          <w:rFonts w:ascii="新細明體" w:hAnsi="新細明體"/>
          <w:sz w:val="20"/>
        </w:rPr>
        <w:t>教評會修</w:t>
      </w:r>
      <w:r w:rsidRPr="005816AC">
        <w:rPr>
          <w:rFonts w:ascii="新細明體" w:hAnsi="新細明體" w:hint="eastAsia"/>
          <w:sz w:val="20"/>
        </w:rPr>
        <w:t>訂</w:t>
      </w:r>
      <w:r w:rsidRPr="005816AC">
        <w:rPr>
          <w:rFonts w:ascii="新細明體" w:hAnsi="新細明體"/>
          <w:sz w:val="20"/>
        </w:rPr>
        <w:t>通過</w:t>
      </w:r>
    </w:p>
    <w:p w14:paraId="1E089A40" w14:textId="77777777" w:rsidR="00370782" w:rsidRPr="005816AC" w:rsidRDefault="00370782" w:rsidP="00F35455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111年12月20日第233次校務會議准予備查</w:t>
      </w:r>
    </w:p>
    <w:p w14:paraId="4B123934" w14:textId="77777777" w:rsidR="00F35455" w:rsidRPr="005816AC" w:rsidRDefault="00F35455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112年5月4日校教評會修訂通過</w:t>
      </w:r>
    </w:p>
    <w:p w14:paraId="15296353" w14:textId="77777777" w:rsidR="003D798E" w:rsidRPr="005816AC" w:rsidRDefault="003D798E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112年5月23日第235次校務會議准予備查</w:t>
      </w:r>
    </w:p>
    <w:p w14:paraId="6FD41C0D" w14:textId="77777777" w:rsidR="006C4D50" w:rsidRPr="005816AC" w:rsidRDefault="006C4D50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/>
          <w:sz w:val="20"/>
        </w:rPr>
        <w:t>112</w:t>
      </w:r>
      <w:r w:rsidRPr="005816AC">
        <w:rPr>
          <w:rFonts w:ascii="新細明體" w:hAnsi="新細明體" w:hint="eastAsia"/>
          <w:sz w:val="20"/>
        </w:rPr>
        <w:t>年11月</w:t>
      </w:r>
      <w:r w:rsidR="00990A2D" w:rsidRPr="005816AC">
        <w:rPr>
          <w:rFonts w:ascii="新細明體" w:hAnsi="新細明體"/>
          <w:sz w:val="20"/>
        </w:rPr>
        <w:t>9</w:t>
      </w:r>
      <w:r w:rsidRPr="005816AC">
        <w:rPr>
          <w:rFonts w:ascii="新細明體" w:hAnsi="新細明體" w:hint="eastAsia"/>
          <w:sz w:val="20"/>
        </w:rPr>
        <w:t>日、112年12月</w:t>
      </w:r>
      <w:r w:rsidR="00990A2D" w:rsidRPr="005816AC">
        <w:rPr>
          <w:rFonts w:ascii="新細明體" w:hAnsi="新細明體"/>
          <w:sz w:val="20"/>
        </w:rPr>
        <w:t>7</w:t>
      </w:r>
      <w:r w:rsidRPr="005816AC">
        <w:rPr>
          <w:rFonts w:ascii="新細明體" w:hAnsi="新細明體" w:hint="eastAsia"/>
          <w:sz w:val="20"/>
        </w:rPr>
        <w:t>日校教評會修訂通過</w:t>
      </w:r>
    </w:p>
    <w:p w14:paraId="374501B4" w14:textId="690D2B91" w:rsidR="006D6723" w:rsidRPr="005816AC" w:rsidRDefault="00E867C4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/>
          <w:sz w:val="20"/>
        </w:rPr>
        <w:t>11</w:t>
      </w:r>
      <w:r w:rsidRPr="005816AC">
        <w:rPr>
          <w:rFonts w:ascii="新細明體" w:hAnsi="新細明體" w:hint="eastAsia"/>
          <w:sz w:val="20"/>
        </w:rPr>
        <w:t>3年3月26日第238次校務會議</w:t>
      </w:r>
      <w:r w:rsidR="003D5B4A" w:rsidRPr="005816AC">
        <w:rPr>
          <w:rFonts w:ascii="新細明體" w:hAnsi="新細明體" w:hint="eastAsia"/>
          <w:sz w:val="20"/>
        </w:rPr>
        <w:t>准予</w:t>
      </w:r>
      <w:r w:rsidRPr="005816AC">
        <w:rPr>
          <w:rFonts w:ascii="新細明體" w:hAnsi="新細明體" w:hint="eastAsia"/>
          <w:sz w:val="20"/>
        </w:rPr>
        <w:t>備查</w:t>
      </w:r>
    </w:p>
    <w:p w14:paraId="4E6C5AF9" w14:textId="69BFE916" w:rsidR="0039617A" w:rsidRPr="005816AC" w:rsidRDefault="0039617A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113年4月17日校教評會修訂通過</w:t>
      </w:r>
    </w:p>
    <w:p w14:paraId="025DE4D6" w14:textId="197388E3" w:rsidR="000E04CE" w:rsidRPr="005816AC" w:rsidRDefault="000E04CE" w:rsidP="003D798E">
      <w:pPr>
        <w:spacing w:line="240" w:lineRule="exact"/>
        <w:jc w:val="right"/>
        <w:rPr>
          <w:rFonts w:ascii="新細明體" w:hAnsi="新細明體"/>
          <w:sz w:val="20"/>
        </w:rPr>
      </w:pPr>
      <w:r w:rsidRPr="005816AC">
        <w:rPr>
          <w:rFonts w:ascii="新細明體" w:hAnsi="新細明體" w:hint="eastAsia"/>
          <w:sz w:val="20"/>
        </w:rPr>
        <w:t>113年5月28日第239次校務會議</w:t>
      </w:r>
      <w:r w:rsidR="003D5B4A" w:rsidRPr="005816AC">
        <w:rPr>
          <w:rFonts w:ascii="新細明體" w:hAnsi="新細明體" w:hint="eastAsia"/>
          <w:sz w:val="20"/>
        </w:rPr>
        <w:t>准予</w:t>
      </w:r>
      <w:r w:rsidRPr="005816AC">
        <w:rPr>
          <w:rFonts w:ascii="新細明體" w:hAnsi="新細明體" w:hint="eastAsia"/>
          <w:sz w:val="20"/>
        </w:rPr>
        <w:t>備查</w:t>
      </w:r>
    </w:p>
    <w:p w14:paraId="0495F3AC" w14:textId="70F6ACCE" w:rsidR="00CE14C7" w:rsidRPr="005816AC" w:rsidRDefault="00CE14C7" w:rsidP="003D798E">
      <w:pPr>
        <w:spacing w:line="240" w:lineRule="exact"/>
        <w:jc w:val="right"/>
        <w:rPr>
          <w:rFonts w:ascii="新細明體" w:hAnsi="新細明體"/>
          <w:color w:val="C00000"/>
          <w:sz w:val="20"/>
        </w:rPr>
      </w:pPr>
      <w:r w:rsidRPr="005816AC">
        <w:rPr>
          <w:rFonts w:ascii="新細明體" w:hAnsi="新細明體" w:hint="eastAsia"/>
          <w:color w:val="C00000"/>
          <w:sz w:val="20"/>
        </w:rPr>
        <w:t>114年9月3日第2次校教評會修訂通過</w:t>
      </w:r>
    </w:p>
    <w:p w14:paraId="46139BA2" w14:textId="30813FF4" w:rsidR="00CE14C7" w:rsidRPr="005816AC" w:rsidRDefault="00CE14C7" w:rsidP="003D798E">
      <w:pPr>
        <w:spacing w:line="240" w:lineRule="exact"/>
        <w:jc w:val="right"/>
        <w:rPr>
          <w:rFonts w:ascii="新細明體" w:hAnsi="新細明體"/>
          <w:color w:val="C00000"/>
          <w:sz w:val="20"/>
        </w:rPr>
      </w:pPr>
      <w:r w:rsidRPr="005816AC">
        <w:rPr>
          <w:rFonts w:ascii="新細明體" w:hAnsi="新細明體" w:hint="eastAsia"/>
          <w:color w:val="C00000"/>
          <w:sz w:val="20"/>
        </w:rPr>
        <w:t>114年10月21日第244次校務會議</w:t>
      </w:r>
      <w:r w:rsidR="003D5B4A" w:rsidRPr="005816AC">
        <w:rPr>
          <w:rFonts w:ascii="新細明體" w:hAnsi="新細明體" w:hint="eastAsia"/>
          <w:color w:val="C00000"/>
          <w:sz w:val="20"/>
        </w:rPr>
        <w:t>准予</w:t>
      </w:r>
      <w:r w:rsidRPr="005816AC">
        <w:rPr>
          <w:rFonts w:ascii="新細明體" w:hAnsi="新細明體" w:hint="eastAsia"/>
          <w:color w:val="C00000"/>
          <w:sz w:val="20"/>
        </w:rPr>
        <w:t>備查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1656"/>
        <w:gridCol w:w="8764"/>
      </w:tblGrid>
      <w:tr w:rsidR="00661FD5" w:rsidRPr="005816AC" w14:paraId="6C0B390A" w14:textId="77777777" w:rsidTr="00E40C1C">
        <w:tc>
          <w:tcPr>
            <w:tcW w:w="1656" w:type="dxa"/>
          </w:tcPr>
          <w:p w14:paraId="6D5F2E47" w14:textId="77777777" w:rsidR="00BC17ED" w:rsidRPr="005816AC" w:rsidRDefault="00BC17ED" w:rsidP="00841F97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第一條</w:t>
            </w:r>
          </w:p>
        </w:tc>
        <w:tc>
          <w:tcPr>
            <w:tcW w:w="8764" w:type="dxa"/>
          </w:tcPr>
          <w:p w14:paraId="777F5C77" w14:textId="77777777" w:rsidR="00BC17ED" w:rsidRPr="005816AC" w:rsidRDefault="00BC17ED" w:rsidP="007951F1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本注意事項依據本校教師升等實施辦法第</w:t>
            </w:r>
            <w:r w:rsidR="002D389D" w:rsidRPr="005816AC">
              <w:rPr>
                <w:rFonts w:ascii="標楷體" w:hAnsi="標楷體" w:cs="標楷體" w:hint="eastAsia"/>
                <w:sz w:val="24"/>
                <w:szCs w:val="24"/>
              </w:rPr>
              <w:t>十</w:t>
            </w:r>
            <w:r w:rsidR="001B3376" w:rsidRPr="005816AC">
              <w:rPr>
                <w:rFonts w:ascii="標楷體" w:hAnsi="標楷體" w:cs="標楷體" w:hint="eastAsia"/>
                <w:sz w:val="24"/>
                <w:szCs w:val="24"/>
              </w:rPr>
              <w:t>一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條規定訂定。</w:t>
            </w:r>
          </w:p>
        </w:tc>
      </w:tr>
      <w:tr w:rsidR="00661FD5" w:rsidRPr="005816AC" w14:paraId="222D276B" w14:textId="77777777" w:rsidTr="00E40C1C">
        <w:tc>
          <w:tcPr>
            <w:tcW w:w="1656" w:type="dxa"/>
          </w:tcPr>
          <w:p w14:paraId="05981F8F" w14:textId="77777777" w:rsidR="00BC17ED" w:rsidRPr="005816AC" w:rsidRDefault="00BC17ED" w:rsidP="00841F97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第二條</w:t>
            </w:r>
          </w:p>
        </w:tc>
        <w:tc>
          <w:tcPr>
            <w:tcW w:w="8764" w:type="dxa"/>
            <w:shd w:val="clear" w:color="auto" w:fill="auto"/>
          </w:tcPr>
          <w:p w14:paraId="37FF6C38" w14:textId="77777777" w:rsidR="00403B2C" w:rsidRPr="005816AC" w:rsidRDefault="00403B2C" w:rsidP="00403B2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教師申請升等，應於規定期間內</w:t>
            </w:r>
            <w:r w:rsidR="00567B9A" w:rsidRPr="005816AC">
              <w:rPr>
                <w:rFonts w:ascii="標楷體" w:eastAsia="標楷體" w:hAnsi="標楷體" w:cs="標楷體" w:hint="eastAsia"/>
                <w:szCs w:val="24"/>
              </w:rPr>
              <w:t>提出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申請</w:t>
            </w:r>
            <w:r w:rsidR="00567B9A" w:rsidRPr="005816AC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並繳送下列表件資料</w:t>
            </w:r>
            <w:r w:rsidR="00567B9A" w:rsidRPr="005816AC">
              <w:rPr>
                <w:rFonts w:ascii="標楷體" w:eastAsia="標楷體" w:hAnsi="標楷體" w:cs="標楷體" w:hint="eastAsia"/>
                <w:szCs w:val="24"/>
              </w:rPr>
              <w:t>：</w:t>
            </w:r>
          </w:p>
          <w:p w14:paraId="5CE76DD1" w14:textId="77777777" w:rsidR="00403B2C" w:rsidRPr="005816AC" w:rsidRDefault="00403B2C" w:rsidP="00403B2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教師資格審查履歷表一式</w:t>
            </w:r>
            <w:r w:rsidR="00A32BBE" w:rsidRPr="005816AC"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份(乙式)並簽名。</w:t>
            </w:r>
          </w:p>
          <w:p w14:paraId="356CE416" w14:textId="77777777" w:rsidR="00403B2C" w:rsidRPr="005816AC" w:rsidRDefault="00403B2C" w:rsidP="00403B2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送審代表著作及參考著作一式</w:t>
            </w:r>
            <w:r w:rsidR="00A32BBE" w:rsidRPr="005816AC">
              <w:rPr>
                <w:rFonts w:ascii="標楷體" w:eastAsia="標楷體" w:hAnsi="標楷體" w:cs="標楷體" w:hint="eastAsia"/>
                <w:szCs w:val="24"/>
              </w:rPr>
              <w:t>五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份。</w:t>
            </w:r>
          </w:p>
          <w:p w14:paraId="2D76EED1" w14:textId="77777777" w:rsidR="00403B2C" w:rsidRPr="005816AC" w:rsidRDefault="001C681F" w:rsidP="00403B2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除代表</w:t>
            </w:r>
            <w:r w:rsidR="005F01F9" w:rsidRPr="005816AC">
              <w:rPr>
                <w:rFonts w:ascii="標楷體" w:eastAsia="標楷體" w:hAnsi="標楷體" w:cs="標楷體" w:hint="eastAsia"/>
                <w:szCs w:val="24"/>
              </w:rPr>
              <w:t>著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作及參考</w:t>
            </w:r>
            <w:r w:rsidR="005F01F9" w:rsidRPr="005816AC">
              <w:rPr>
                <w:rFonts w:ascii="標楷體" w:eastAsia="標楷體" w:hAnsi="標楷體" w:cs="標楷體" w:hint="eastAsia"/>
                <w:szCs w:val="24"/>
              </w:rPr>
              <w:t>著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作外，</w:t>
            </w:r>
            <w:r w:rsidR="00403B2C" w:rsidRPr="005816AC">
              <w:rPr>
                <w:rFonts w:ascii="標楷體" w:eastAsia="標楷體" w:hAnsi="標楷體" w:cs="標楷體" w:hint="eastAsia"/>
                <w:szCs w:val="24"/>
              </w:rPr>
              <w:t>在專業或學術上之成果得列表作為送審之參考資料。</w:t>
            </w:r>
          </w:p>
          <w:p w14:paraId="46B4A510" w14:textId="77777777" w:rsidR="00403B2C" w:rsidRPr="005816AC" w:rsidRDefault="00403B2C" w:rsidP="00403B2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合著人證明（代表著作有合著者方需檢附）。</w:t>
            </w:r>
          </w:p>
          <w:p w14:paraId="1B2D2830" w14:textId="77777777" w:rsidR="00403B2C" w:rsidRPr="005816AC" w:rsidRDefault="00403B2C" w:rsidP="00403B2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外審教師迴避名單（三人以內並附理由，無則免）。</w:t>
            </w:r>
          </w:p>
          <w:p w14:paraId="2E6B76F4" w14:textId="77777777" w:rsidR="005F362A" w:rsidRPr="005816AC" w:rsidRDefault="00403B2C" w:rsidP="00215F4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自我資料檢覈表。</w:t>
            </w:r>
          </w:p>
          <w:p w14:paraId="6BBF4D59" w14:textId="77777777" w:rsidR="00BC17ED" w:rsidRPr="005816AC" w:rsidRDefault="00CF0E25" w:rsidP="00215F44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both"/>
              <w:rPr>
                <w:rFonts w:ascii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近三年之教學、服務及輔導，前一職級教師資格後之研究等相關資料</w:t>
            </w:r>
            <w:r w:rsidR="00362528" w:rsidRPr="005816AC">
              <w:rPr>
                <w:rFonts w:ascii="標楷體" w:eastAsia="標楷體" w:hAnsi="標楷體" w:cs="標楷體" w:hint="eastAsia"/>
                <w:szCs w:val="24"/>
              </w:rPr>
              <w:t>。</w:t>
            </w:r>
          </w:p>
          <w:p w14:paraId="25073FF4" w14:textId="77777777" w:rsidR="00567B9A" w:rsidRPr="005816AC" w:rsidRDefault="00567B9A" w:rsidP="00567B9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前項申請表件及資料逾期繳交不予受理。</w:t>
            </w:r>
          </w:p>
        </w:tc>
      </w:tr>
      <w:tr w:rsidR="00661FD5" w:rsidRPr="005816AC" w14:paraId="54E6177A" w14:textId="77777777" w:rsidTr="00E40C1C">
        <w:tc>
          <w:tcPr>
            <w:tcW w:w="1656" w:type="dxa"/>
          </w:tcPr>
          <w:p w14:paraId="394DFB0E" w14:textId="77777777" w:rsidR="000B78AC" w:rsidRPr="005816AC" w:rsidRDefault="000B78AC" w:rsidP="00841F97">
            <w:pPr>
              <w:pStyle w:val="a7"/>
              <w:spacing w:line="360" w:lineRule="exact"/>
              <w:ind w:left="1200" w:hanging="1200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第三條</w:t>
            </w:r>
          </w:p>
        </w:tc>
        <w:tc>
          <w:tcPr>
            <w:tcW w:w="8764" w:type="dxa"/>
            <w:shd w:val="clear" w:color="auto" w:fill="auto"/>
          </w:tcPr>
          <w:p w14:paraId="7FA510FD" w14:textId="77777777" w:rsidR="000B78AC" w:rsidRPr="005816AC" w:rsidRDefault="000B78AC" w:rsidP="00403B2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教師得依其專長或專業領域，以專門著作、作品、成就證明、技術報告等方式，呈現其專業理論、實務或教學之研究或研發成果申請升等：</w:t>
            </w:r>
          </w:p>
          <w:p w14:paraId="7A89AFFE" w14:textId="77777777" w:rsidR="000B78AC" w:rsidRPr="005816AC" w:rsidRDefault="000B78AC" w:rsidP="000B78AC">
            <w:pPr>
              <w:pStyle w:val="aa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教師在該學術領域之研究成果有具體貢獻者，得以專門著作送審。</w:t>
            </w:r>
          </w:p>
          <w:p w14:paraId="0F31ADAB" w14:textId="77777777" w:rsidR="000B78AC" w:rsidRPr="005816AC" w:rsidRDefault="000B78AC" w:rsidP="000B78AC">
            <w:pPr>
              <w:pStyle w:val="aa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教師在技術研發領域之學理或實作有創新、改進或延伸應用之具體研發成果者，得以技術報告送審。</w:t>
            </w:r>
          </w:p>
          <w:p w14:paraId="7FE03F7A" w14:textId="77777777" w:rsidR="000B78AC" w:rsidRPr="005816AC" w:rsidRDefault="000B78AC" w:rsidP="000B78AC">
            <w:pPr>
              <w:pStyle w:val="aa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教師在教學實踐研究領域，透過課程設計、教材、教法、教具、科技媒體運用、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lastRenderedPageBreak/>
              <w:t>評量</w:t>
            </w:r>
            <w:r w:rsidR="00974B7D" w:rsidRPr="005816AC">
              <w:rPr>
                <w:rFonts w:ascii="標楷體" w:eastAsia="標楷體" w:hAnsi="標楷體" w:cs="標楷體" w:hint="eastAsia"/>
                <w:szCs w:val="24"/>
              </w:rPr>
              <w:t>工具運用等方式，採取適當之研究方法驗證成效之歷程</w:t>
            </w:r>
            <w:r w:rsidR="00F90840" w:rsidRPr="005816AC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="00974B7D" w:rsidRPr="005816AC">
              <w:rPr>
                <w:rFonts w:ascii="標楷體" w:eastAsia="標楷體" w:hAnsi="標楷體" w:cs="標楷體" w:hint="eastAsia"/>
                <w:szCs w:val="24"/>
              </w:rPr>
              <w:t>具有創新、改進或延伸應用之具體研究(發)成果，於校內外推廣具有重要具體貢獻者，得以專門著作或技術報告送審。</w:t>
            </w:r>
          </w:p>
          <w:p w14:paraId="58F01AAA" w14:textId="77777777" w:rsidR="00974B7D" w:rsidRPr="005816AC" w:rsidRDefault="00974B7D" w:rsidP="000B78AC">
            <w:pPr>
              <w:pStyle w:val="aa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教師在文藝創作展演領域</w:t>
            </w:r>
            <w:r w:rsidR="0026519A" w:rsidRPr="005816AC">
              <w:rPr>
                <w:rFonts w:ascii="標楷體" w:eastAsia="標楷體" w:hAnsi="標楷體" w:cs="標楷體" w:hint="eastAsia"/>
                <w:szCs w:val="24"/>
              </w:rPr>
              <w:t>，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有獨特及持續性作品並有重要具體之貢獻者，得以作品及成就證明，並附創作或展演報告送審。</w:t>
            </w:r>
          </w:p>
          <w:p w14:paraId="0E3BC29A" w14:textId="77777777" w:rsidR="00974B7D" w:rsidRPr="005816AC" w:rsidRDefault="0026519A" w:rsidP="000B78AC">
            <w:pPr>
              <w:pStyle w:val="aa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教師在體育競賽領域，本人或受其指導之運動員參加重要國內外運動賽會，獲有名次者，該教師得以成就證明，並附競賽實務報告送審。</w:t>
            </w:r>
          </w:p>
          <w:p w14:paraId="25A5556E" w14:textId="77777777" w:rsidR="0026519A" w:rsidRPr="005816AC" w:rsidRDefault="0026519A" w:rsidP="0026519A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前項以作品、成就證明或技術報告送審升等者，其審查範圍及基準依教育部「專科以上學校教師資格審定辦法」之規定辦理。</w:t>
            </w:r>
          </w:p>
          <w:p w14:paraId="52CB1B60" w14:textId="77777777" w:rsidR="003D57E9" w:rsidRPr="005816AC" w:rsidRDefault="00DF4486" w:rsidP="0026519A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依第一項第二款以「產學合作研發成果報告」送審升等者，並應先符合本校「教師產學實務升等辦法」之標準</w:t>
            </w:r>
            <w:r w:rsidR="00F90840" w:rsidRPr="005816AC">
              <w:rPr>
                <w:rFonts w:ascii="標楷體" w:eastAsia="標楷體" w:hAnsi="標楷體" w:cs="標楷體" w:hint="eastAsia"/>
                <w:szCs w:val="24"/>
              </w:rPr>
              <w:t>；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依第三款以「教學實務研發成果報告」送審升等者，應先符合本校「教師教學實務研究</w:t>
            </w:r>
            <w:r w:rsidR="000017E5" w:rsidRPr="005816AC">
              <w:rPr>
                <w:rFonts w:ascii="標楷體" w:eastAsia="標楷體" w:hAnsi="標楷體" w:cs="標楷體" w:hint="eastAsia"/>
                <w:szCs w:val="24"/>
              </w:rPr>
              <w:t>升</w:t>
            </w:r>
            <w:r w:rsidRPr="005816AC">
              <w:rPr>
                <w:rFonts w:ascii="標楷體" w:eastAsia="標楷體" w:hAnsi="標楷體" w:cs="標楷體" w:hint="eastAsia"/>
                <w:szCs w:val="24"/>
              </w:rPr>
              <w:t>等辦法」之標準，始得提出申請送審升等。</w:t>
            </w:r>
          </w:p>
        </w:tc>
      </w:tr>
      <w:tr w:rsidR="00661FD5" w:rsidRPr="005816AC" w14:paraId="094AE54E" w14:textId="77777777" w:rsidTr="00E40C1C">
        <w:tc>
          <w:tcPr>
            <w:tcW w:w="1656" w:type="dxa"/>
          </w:tcPr>
          <w:p w14:paraId="1A1F88DA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第</w:t>
            </w:r>
            <w:r w:rsidR="00573C69" w:rsidRPr="005816AC">
              <w:rPr>
                <w:rFonts w:ascii="標楷體" w:hAnsi="標楷體" w:cs="標楷體" w:hint="eastAsia"/>
                <w:sz w:val="24"/>
                <w:szCs w:val="24"/>
              </w:rPr>
              <w:t>四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46D1CB64" w14:textId="77777777" w:rsidR="00215F44" w:rsidRPr="005816AC" w:rsidRDefault="00E122A5" w:rsidP="00215F44">
            <w:pPr>
              <w:pStyle w:val="a7"/>
              <w:spacing w:line="320" w:lineRule="exact"/>
              <w:ind w:left="0" w:firstLine="0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送審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著作應為取得前一等級教師資格後所公開出版或發表；曾於境外擔任專任教師之年資</w:t>
            </w:r>
            <w:r w:rsidR="005411B0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，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經採計為升等年資者，其送審專門著作、作品、成就證明或技術報告得予併計。</w:t>
            </w:r>
          </w:p>
          <w:p w14:paraId="79749E01" w14:textId="77777777" w:rsidR="00215F44" w:rsidRPr="005816AC" w:rsidRDefault="00215F44" w:rsidP="00215F44">
            <w:pPr>
              <w:pStyle w:val="a7"/>
              <w:spacing w:line="320" w:lineRule="exact"/>
              <w:ind w:left="0" w:firstLine="0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教師申請升等所提之著作，須符合教育部有關規定；各學院及學系得另行訂定相關規則，但不得違反本條文之規定。</w:t>
            </w:r>
          </w:p>
          <w:p w14:paraId="09DE9509" w14:textId="77777777" w:rsidR="00215F44" w:rsidRPr="005816AC" w:rsidRDefault="003E599D" w:rsidP="003E599D">
            <w:pPr>
              <w:pStyle w:val="a7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著作之內容必須與任教科目性質相關 (由各級教評會認定) 。</w:t>
            </w:r>
          </w:p>
          <w:p w14:paraId="3B0839BC" w14:textId="77777777" w:rsidR="00215F44" w:rsidRPr="005816AC" w:rsidRDefault="00FD06DF" w:rsidP="00150430">
            <w:pPr>
              <w:pStyle w:val="a7"/>
              <w:spacing w:line="320" w:lineRule="exact"/>
              <w:ind w:left="456" w:hanging="456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二、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著作應具有送審人個人之原創性，且非僅以整理、增刪、組合或編排他人著作而成之編著或其他非研究成果著作送審。</w:t>
            </w:r>
          </w:p>
          <w:p w14:paraId="459BB55E" w14:textId="77777777" w:rsidR="00150430" w:rsidRPr="005816AC" w:rsidRDefault="003E599D" w:rsidP="00AD7C56">
            <w:pPr>
              <w:pStyle w:val="a7"/>
              <w:spacing w:line="320" w:lineRule="exact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三、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以外文撰寫者，附具中文摘要，其以英文以外之外文撰寫者，得以英文摘要代之。</w:t>
            </w:r>
          </w:p>
          <w:p w14:paraId="0189A959" w14:textId="77777777" w:rsidR="003E599D" w:rsidRPr="005816AC" w:rsidRDefault="00AD7C56" w:rsidP="00AD7C56">
            <w:pPr>
              <w:pStyle w:val="a7"/>
              <w:tabs>
                <w:tab w:val="left" w:pos="894"/>
              </w:tabs>
              <w:spacing w:line="320" w:lineRule="exact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四、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投稿或與大陸學者共同具名發表之著作，送審人之國家名稱以</w:t>
            </w:r>
            <w:r w:rsidR="00215F44" w:rsidRPr="005816AC">
              <w:rPr>
                <w:sz w:val="24"/>
                <w:szCs w:val="24"/>
              </w:rPr>
              <w:t>China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或</w:t>
            </w:r>
            <w:r w:rsidR="00215F44" w:rsidRPr="005816AC">
              <w:rPr>
                <w:sz w:val="24"/>
                <w:szCs w:val="24"/>
              </w:rPr>
              <w:t>Taiwan, China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等署名，該篇著作將不予承認，但送審人發表或出版該篇著作時任教於大陸學校則不在此限。</w:t>
            </w:r>
          </w:p>
          <w:p w14:paraId="193278C7" w14:textId="77777777" w:rsidR="00150430" w:rsidRPr="005816AC" w:rsidRDefault="003E599D" w:rsidP="00AD7C56">
            <w:pPr>
              <w:pStyle w:val="a7"/>
              <w:tabs>
                <w:tab w:val="left" w:pos="894"/>
              </w:tabs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五、</w:t>
            </w:r>
            <w:r w:rsidR="00150430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於國內外學術或專業刊物發表，或具正式審查程序，並得公開及利用之電子期刊，或經前開刊物出具證明將定期發表。如為接受將定期發表者，應附接受函之證明。</w:t>
            </w:r>
          </w:p>
          <w:p w14:paraId="40501BAC" w14:textId="7777777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六、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已出版公開發行或經出版社出具證明將出版公開發行之專書。已出版公開發行之專書應於版權頁載明作者、出版者、發行人、出版日期、定價、國際標準書號</w:t>
            </w:r>
            <w:r w:rsidR="00215F44" w:rsidRPr="005816AC">
              <w:rPr>
                <w:bCs/>
                <w:sz w:val="24"/>
                <w:szCs w:val="24"/>
              </w:rPr>
              <w:t>（</w:t>
            </w:r>
            <w:r w:rsidR="00215F44" w:rsidRPr="005816AC">
              <w:rPr>
                <w:bCs/>
                <w:sz w:val="24"/>
                <w:szCs w:val="24"/>
              </w:rPr>
              <w:t>ISBN</w:t>
            </w:r>
            <w:r w:rsidR="00215F44" w:rsidRPr="005816AC">
              <w:rPr>
                <w:bCs/>
                <w:sz w:val="24"/>
                <w:szCs w:val="24"/>
              </w:rPr>
              <w:t>）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及出版品預行編目等相關資料。</w:t>
            </w:r>
          </w:p>
          <w:p w14:paraId="5C426F5C" w14:textId="7777777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七、</w:t>
            </w:r>
            <w:r w:rsidR="00BA548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在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國內外具</w:t>
            </w:r>
            <w:r w:rsidR="00BA548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有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正式審查程序研討會發表</w:t>
            </w:r>
            <w:r w:rsidR="00BA548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，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且集結成冊出版公開發行、以光碟發行或於網路公開發行之著作。</w:t>
            </w:r>
            <w:r w:rsidR="000D2BAF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送審時應檢附該論文集之出版頁，</w:t>
            </w:r>
            <w:r w:rsidR="009C58F0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研討會論文集未出版</w:t>
            </w:r>
            <w:r w:rsidR="004548D2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公開發行</w:t>
            </w:r>
            <w:r w:rsidR="009C58F0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不得列為參考作。</w:t>
            </w:r>
          </w:p>
          <w:p w14:paraId="7BB704B8" w14:textId="7777777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八、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送審著作如為學術性刊物論文抽印本，必須載明發表之學術性刊物名稱、卷期及時間，如未載明者，應附原刊封面及目錄之影印本。</w:t>
            </w:r>
          </w:p>
          <w:p w14:paraId="373D010D" w14:textId="7E35509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九、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送審著作至多五件，並自行擇一為代表作，其餘列為參考作；其屬系列之相關研究者，得合併為代表作</w:t>
            </w:r>
            <w:r w:rsidR="0039617A" w:rsidRPr="005816AC">
              <w:rPr>
                <w:rFonts w:ascii="標楷體" w:hAnsi="標楷體" w:cs="標楷體" w:hint="eastAsia"/>
                <w:bCs/>
                <w:kern w:val="0"/>
                <w:sz w:val="24"/>
                <w:szCs w:val="24"/>
              </w:rPr>
              <w:t>；前經教師送審資格審定不合格者，重新提出申請時，其送審著作應增加或更換一件以上。</w:t>
            </w:r>
            <w:r w:rsidR="006C4D50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曾為代表作送審者，不得再作升等時之代表作。</w:t>
            </w:r>
          </w:p>
          <w:p w14:paraId="3A5E3374" w14:textId="7777777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代表作如係合著，僅得由其中一人送審，其他合著人均需放棄以該著作做為代表著作送審之權利，送審人應檢附合著人證明並分別詳述合著之貢獻度與百分比，並由合著人簽章證明之。</w:t>
            </w:r>
          </w:p>
          <w:p w14:paraId="4AE8B9EA" w14:textId="77777777" w:rsidR="00150430" w:rsidRPr="005816AC" w:rsidRDefault="003E599D" w:rsidP="008D53ED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十一、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前款合著人因故無法簽章證明時，送審人應以書面具體說明其參與部分，及無法取得合著人簽章證明之原因，經送審學校校級教評會審議同意者，得予免附。</w:t>
            </w:r>
          </w:p>
          <w:p w14:paraId="5D311881" w14:textId="77777777" w:rsidR="00150430" w:rsidRPr="005816AC" w:rsidRDefault="003E599D" w:rsidP="008D53ED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十二、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代表作應非為學位論文之一部分。但未曾以該學位論文送審或屬學位論文延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續性研究者，經送審人主動提出說明，並經專業審查認定代表作具相當程度創新者，不在此限。</w:t>
            </w:r>
            <w:r w:rsidR="004650D4" w:rsidRPr="005816AC">
              <w:rPr>
                <w:rFonts w:ascii="標楷體" w:hAnsi="標楷體" w:cs="標楷體" w:hint="eastAsia"/>
                <w:sz w:val="24"/>
                <w:szCs w:val="24"/>
              </w:rPr>
              <w:t>但若以著作升等取得助理教授、副教授資格者，繼續進修取得博士學位，其論文不在此限。</w:t>
            </w:r>
          </w:p>
          <w:p w14:paraId="3F85E62E" w14:textId="77777777" w:rsidR="00150430" w:rsidRPr="005816AC" w:rsidRDefault="003E599D" w:rsidP="008D53ED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十三、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送審代表作與曾送審合格之代表作名稱或內容近似者，送審時，應檢附</w:t>
            </w:r>
            <w:r w:rsidR="00FB3290" w:rsidRPr="005816AC">
              <w:rPr>
                <w:rFonts w:ascii="標楷體" w:hAnsi="標楷體" w:cs="標楷體" w:hint="eastAsia"/>
                <w:sz w:val="24"/>
                <w:szCs w:val="24"/>
              </w:rPr>
              <w:t>曾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送審合格之代表作及本次代表作異同對照；其名稱或內容有變更者，亦同。</w:t>
            </w:r>
          </w:p>
          <w:p w14:paraId="0EDC39F9" w14:textId="77777777" w:rsidR="00150430" w:rsidRPr="005816AC" w:rsidRDefault="003E599D" w:rsidP="00854526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十四、</w:t>
            </w:r>
            <w:r w:rsidR="004650D4" w:rsidRPr="005816AC">
              <w:rPr>
                <w:rFonts w:ascii="標楷體" w:hAnsi="標楷體" w:cs="標楷體" w:hint="eastAsia"/>
                <w:sz w:val="24"/>
                <w:szCs w:val="24"/>
              </w:rPr>
              <w:t>符合行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政院</w:t>
            </w:r>
            <w:r w:rsidR="009818C3" w:rsidRPr="005816AC">
              <w:rPr>
                <w:rFonts w:ascii="標楷體" w:hAnsi="標楷體" w:cs="標楷體" w:hint="eastAsia"/>
                <w:sz w:val="24"/>
                <w:szCs w:val="24"/>
              </w:rPr>
              <w:t>國科會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補助人文及社會科學經典譯注研究計畫作業要點規定，並經該</w:t>
            </w:r>
            <w:r w:rsidR="00B96565" w:rsidRPr="005816AC">
              <w:rPr>
                <w:rFonts w:ascii="標楷體" w:hAnsi="標楷體" w:cs="標楷體" w:hint="eastAsia"/>
                <w:sz w:val="24"/>
                <w:szCs w:val="24"/>
              </w:rPr>
              <w:t>會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審查通過出版之經典譯注，得列為參考著作。</w:t>
            </w:r>
          </w:p>
          <w:p w14:paraId="31A8AEF8" w14:textId="77777777" w:rsidR="00150430" w:rsidRPr="005816AC" w:rsidRDefault="003E599D" w:rsidP="003E599D">
            <w:pPr>
              <w:pStyle w:val="a7"/>
              <w:autoSpaceDE w:val="0"/>
              <w:autoSpaceDN w:val="0"/>
              <w:adjustRightInd w:val="0"/>
              <w:spacing w:line="320" w:lineRule="exact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十五、</w:t>
            </w:r>
            <w:r w:rsidR="00215F44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引用資料應註明出處，並附參考書目。</w:t>
            </w:r>
          </w:p>
          <w:p w14:paraId="2F4D2BB3" w14:textId="77777777" w:rsidR="004650D4" w:rsidRPr="005816AC" w:rsidRDefault="003E599D" w:rsidP="001C6CBB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十六、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以作品、成就證明或技術報告送審合格者，應依本</w:t>
            </w:r>
            <w:r w:rsidR="00F37A82" w:rsidRPr="005816AC">
              <w:rPr>
                <w:rFonts w:ascii="標楷體" w:hAnsi="標楷體" w:cs="標楷體" w:hint="eastAsia"/>
                <w:sz w:val="24"/>
                <w:szCs w:val="24"/>
              </w:rPr>
              <w:t>事項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規定公開出版發行。但涉及機密、申請專利或依法不得公開，經學校認定者，得不予公開出版或於一定期間內不予公開出版。</w:t>
            </w:r>
          </w:p>
          <w:p w14:paraId="3E923012" w14:textId="77777777" w:rsidR="00215F44" w:rsidRPr="005816AC" w:rsidRDefault="003E599D" w:rsidP="001C6CBB">
            <w:pPr>
              <w:pStyle w:val="a7"/>
              <w:autoSpaceDE w:val="0"/>
              <w:autoSpaceDN w:val="0"/>
              <w:adjustRightInd w:val="0"/>
              <w:spacing w:line="320" w:lineRule="exact"/>
              <w:ind w:left="673" w:hanging="701"/>
              <w:rPr>
                <w:rFonts w:ascii="標楷體" w:hAnsi="標楷體" w:cs="標楷體"/>
                <w:bCs/>
                <w:sz w:val="26"/>
                <w:szCs w:val="26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十七、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送審教師資格之著作如有抄襲、剽竊或其他違反學術倫理之情事，經查屬實者，依本校教師違反學術倫理案件處理辦法辦理。</w:t>
            </w:r>
          </w:p>
        </w:tc>
      </w:tr>
      <w:tr w:rsidR="00661FD5" w:rsidRPr="005816AC" w14:paraId="19046EA1" w14:textId="77777777" w:rsidTr="00E40C1C">
        <w:tc>
          <w:tcPr>
            <w:tcW w:w="1656" w:type="dxa"/>
          </w:tcPr>
          <w:p w14:paraId="194B8EBF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第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五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02AFEBB7" w14:textId="77777777" w:rsidR="00016E63" w:rsidRPr="005816AC" w:rsidRDefault="00016E63" w:rsidP="00016E63">
            <w:pPr>
              <w:pStyle w:val="a7"/>
              <w:spacing w:line="320" w:lineRule="exact"/>
              <w:ind w:left="0" w:firstLine="0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持前條第二項第五款已被接受將定期發表之證明申請升等者，</w:t>
            </w:r>
            <w:r w:rsidR="00E17A9B"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其代表作應自該刊物出具接受證明之日起一年內發表，並自發表之日起二個月內，將該專門著作送交學校查核並存檔；其因不可歸責於送審人之事由，而未能於一年內發表者，至多以該刊物出具接受證明之日起三年內為限。</w:t>
            </w:r>
          </w:p>
          <w:p w14:paraId="31F2730B" w14:textId="77777777" w:rsidR="00215F44" w:rsidRPr="005816AC" w:rsidRDefault="00215F44" w:rsidP="00016E63">
            <w:pPr>
              <w:pStyle w:val="a7"/>
              <w:spacing w:line="320" w:lineRule="exact"/>
              <w:ind w:left="0" w:firstLine="0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未依規定期限發表並送繳發表之著作者，如升等案尚在審查中，應駁回其申請；其教師資格已審定合格發給教師證書者，由本校報教育部撤銷其教師資格，並追繳該等級之教師證書及薪資和鐘點費。</w:t>
            </w:r>
          </w:p>
          <w:p w14:paraId="3D34433E" w14:textId="77777777" w:rsidR="00863EFC" w:rsidRPr="005816AC" w:rsidRDefault="00863EFC" w:rsidP="00C4658B">
            <w:pPr>
              <w:pStyle w:val="a7"/>
              <w:spacing w:line="320" w:lineRule="exact"/>
              <w:ind w:left="0" w:firstLine="0"/>
              <w:rPr>
                <w:rFonts w:ascii="標楷體" w:hAnsi="標楷體" w:cs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bCs/>
                <w:sz w:val="24"/>
                <w:szCs w:val="24"/>
              </w:rPr>
              <w:t>持前條第二項第六款</w:t>
            </w:r>
            <w:r w:rsidRPr="005816AC">
              <w:rPr>
                <w:rFonts w:ascii="標楷體" w:hAnsi="標楷體" w:cs="標楷體"/>
                <w:bCs/>
                <w:sz w:val="24"/>
                <w:szCs w:val="24"/>
              </w:rPr>
              <w:t>所定出版社出具證明將出版公開發行之專書送審者，比照前各項之規定辦理。</w:t>
            </w:r>
          </w:p>
        </w:tc>
      </w:tr>
      <w:tr w:rsidR="00661FD5" w:rsidRPr="005816AC" w14:paraId="04772A1C" w14:textId="77777777" w:rsidTr="00E40C1C">
        <w:tc>
          <w:tcPr>
            <w:tcW w:w="1656" w:type="dxa"/>
          </w:tcPr>
          <w:p w14:paraId="5A14C671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六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6A0DC07A" w14:textId="3E2E95D3" w:rsidR="00215F44" w:rsidRPr="005816AC" w:rsidRDefault="00215F44" w:rsidP="00215F44">
            <w:pPr>
              <w:pStyle w:val="a7"/>
              <w:spacing w:line="320" w:lineRule="exact"/>
              <w:ind w:left="0" w:firstLine="0"/>
              <w:rPr>
                <w:bCs/>
                <w:sz w:val="24"/>
                <w:szCs w:val="24"/>
              </w:rPr>
            </w:pPr>
            <w:r w:rsidRPr="005816AC">
              <w:rPr>
                <w:bCs/>
                <w:sz w:val="24"/>
                <w:szCs w:val="24"/>
              </w:rPr>
              <w:t>升等著作之評審，由校辦理外審。將送審人之專門著作、作品、成就證明、技術報告送請</w:t>
            </w:r>
            <w:r w:rsidR="006B7811" w:rsidRPr="005816AC">
              <w:rPr>
                <w:rFonts w:hint="eastAsia"/>
                <w:bCs/>
                <w:sz w:val="24"/>
                <w:szCs w:val="24"/>
              </w:rPr>
              <w:t>五</w:t>
            </w:r>
            <w:r w:rsidRPr="005816AC">
              <w:rPr>
                <w:bCs/>
                <w:sz w:val="24"/>
                <w:szCs w:val="24"/>
              </w:rPr>
              <w:t>位校外專家學者審查。升等教授</w:t>
            </w:r>
            <w:r w:rsidR="00892F1A" w:rsidRPr="005816AC">
              <w:rPr>
                <w:rFonts w:hint="eastAsia"/>
                <w:bCs/>
                <w:sz w:val="24"/>
                <w:szCs w:val="24"/>
              </w:rPr>
              <w:t>須四位</w:t>
            </w:r>
            <w:r w:rsidRPr="005816AC">
              <w:rPr>
                <w:bCs/>
                <w:sz w:val="24"/>
                <w:szCs w:val="24"/>
              </w:rPr>
              <w:t>評分達</w:t>
            </w:r>
            <w:r w:rsidRPr="005816AC">
              <w:rPr>
                <w:bCs/>
                <w:sz w:val="24"/>
                <w:szCs w:val="24"/>
              </w:rPr>
              <w:t>80</w:t>
            </w:r>
            <w:r w:rsidRPr="005816AC">
              <w:rPr>
                <w:bCs/>
                <w:sz w:val="24"/>
                <w:szCs w:val="24"/>
              </w:rPr>
              <w:t>分以上、升等副教</w:t>
            </w:r>
            <w:r w:rsidR="00D60C9F" w:rsidRPr="005816AC">
              <w:rPr>
                <w:rFonts w:hint="eastAsia"/>
                <w:bCs/>
                <w:sz w:val="24"/>
                <w:szCs w:val="24"/>
              </w:rPr>
              <w:t>授</w:t>
            </w:r>
            <w:r w:rsidR="00892F1A" w:rsidRPr="005816AC">
              <w:rPr>
                <w:rFonts w:hint="eastAsia"/>
                <w:bCs/>
                <w:sz w:val="24"/>
                <w:szCs w:val="24"/>
              </w:rPr>
              <w:t>須四位</w:t>
            </w:r>
            <w:r w:rsidRPr="005816AC">
              <w:rPr>
                <w:bCs/>
                <w:sz w:val="24"/>
                <w:szCs w:val="24"/>
              </w:rPr>
              <w:t>評分達</w:t>
            </w:r>
            <w:r w:rsidRPr="005816AC">
              <w:rPr>
                <w:bCs/>
                <w:sz w:val="24"/>
                <w:szCs w:val="24"/>
              </w:rPr>
              <w:t>75</w:t>
            </w:r>
            <w:r w:rsidRPr="005816AC">
              <w:rPr>
                <w:bCs/>
                <w:sz w:val="24"/>
                <w:szCs w:val="24"/>
              </w:rPr>
              <w:t>分以上、升等助理教授</w:t>
            </w:r>
            <w:r w:rsidR="00892F1A" w:rsidRPr="005816AC">
              <w:rPr>
                <w:rFonts w:hint="eastAsia"/>
                <w:bCs/>
                <w:sz w:val="24"/>
                <w:szCs w:val="24"/>
              </w:rPr>
              <w:t>須四位</w:t>
            </w:r>
            <w:r w:rsidRPr="005816AC">
              <w:rPr>
                <w:bCs/>
                <w:sz w:val="24"/>
                <w:szCs w:val="24"/>
              </w:rPr>
              <w:t>評分達</w:t>
            </w:r>
            <w:r w:rsidRPr="005816AC">
              <w:rPr>
                <w:bCs/>
                <w:sz w:val="24"/>
                <w:szCs w:val="24"/>
              </w:rPr>
              <w:t>70</w:t>
            </w:r>
            <w:r w:rsidRPr="005816AC">
              <w:rPr>
                <w:bCs/>
                <w:sz w:val="24"/>
                <w:szCs w:val="24"/>
              </w:rPr>
              <w:t>分以上，</w:t>
            </w:r>
            <w:r w:rsidR="00B00D17" w:rsidRPr="005816AC">
              <w:rPr>
                <w:rFonts w:hint="eastAsia"/>
                <w:bCs/>
                <w:sz w:val="24"/>
                <w:szCs w:val="24"/>
              </w:rPr>
              <w:t>即通過外審部分，</w:t>
            </w:r>
            <w:r w:rsidR="00892F1A" w:rsidRPr="005816AC">
              <w:rPr>
                <w:rFonts w:hint="eastAsia"/>
                <w:bCs/>
                <w:sz w:val="24"/>
                <w:szCs w:val="24"/>
              </w:rPr>
              <w:t>並提校教評會審議</w:t>
            </w:r>
            <w:r w:rsidR="00086230" w:rsidRPr="005816AC">
              <w:rPr>
                <w:rFonts w:hint="eastAsia"/>
                <w:bCs/>
                <w:sz w:val="24"/>
                <w:szCs w:val="24"/>
              </w:rPr>
              <w:t>；</w:t>
            </w:r>
            <w:r w:rsidR="006B7811" w:rsidRPr="005816AC">
              <w:rPr>
                <w:rFonts w:hint="eastAsia"/>
                <w:bCs/>
                <w:sz w:val="24"/>
                <w:szCs w:val="24"/>
              </w:rPr>
              <w:t>若有兩位評分未達</w:t>
            </w:r>
            <w:r w:rsidR="00910AB8" w:rsidRPr="005816AC">
              <w:rPr>
                <w:rFonts w:hint="eastAsia"/>
                <w:bCs/>
                <w:sz w:val="24"/>
                <w:szCs w:val="24"/>
              </w:rPr>
              <w:t>各級</w:t>
            </w:r>
            <w:r w:rsidR="006B7811" w:rsidRPr="005816AC">
              <w:rPr>
                <w:rFonts w:hint="eastAsia"/>
                <w:bCs/>
                <w:sz w:val="24"/>
                <w:szCs w:val="24"/>
              </w:rPr>
              <w:t>標準，</w:t>
            </w:r>
            <w:r w:rsidR="006558DA" w:rsidRPr="005816AC">
              <w:rPr>
                <w:rFonts w:hint="eastAsia"/>
                <w:bCs/>
                <w:sz w:val="24"/>
                <w:szCs w:val="24"/>
              </w:rPr>
              <w:t>升等案</w:t>
            </w:r>
            <w:r w:rsidRPr="005816AC">
              <w:rPr>
                <w:bCs/>
                <w:sz w:val="24"/>
                <w:szCs w:val="24"/>
              </w:rPr>
              <w:t>即</w:t>
            </w:r>
            <w:r w:rsidR="006B7811" w:rsidRPr="005816AC">
              <w:rPr>
                <w:rFonts w:hint="eastAsia"/>
                <w:bCs/>
                <w:sz w:val="24"/>
                <w:szCs w:val="24"/>
              </w:rPr>
              <w:t>不</w:t>
            </w:r>
            <w:r w:rsidRPr="005816AC">
              <w:rPr>
                <w:bCs/>
                <w:sz w:val="24"/>
                <w:szCs w:val="24"/>
              </w:rPr>
              <w:t>通過。</w:t>
            </w:r>
          </w:p>
          <w:p w14:paraId="2C9E09F3" w14:textId="77777777" w:rsidR="00892B46" w:rsidRPr="005816AC" w:rsidRDefault="00892B46" w:rsidP="00215F44">
            <w:pPr>
              <w:pStyle w:val="a7"/>
              <w:spacing w:line="320" w:lineRule="exact"/>
              <w:ind w:left="0" w:firstLine="0"/>
              <w:rPr>
                <w:rFonts w:ascii="標楷體" w:hAnsi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hint="eastAsia"/>
                <w:bCs/>
                <w:color w:val="000000" w:themeColor="text1"/>
                <w:sz w:val="24"/>
                <w:szCs w:val="24"/>
              </w:rPr>
              <w:t>新聘專任專業技術人員或</w:t>
            </w:r>
            <w:r w:rsidRPr="005816AC">
              <w:rPr>
                <w:rFonts w:ascii="標楷體" w:hAnsi="標楷體" w:hint="eastAsia"/>
                <w:bCs/>
                <w:sz w:val="24"/>
                <w:szCs w:val="24"/>
              </w:rPr>
              <w:t>以資歷新聘專任教師者，其專門著作(作品、成就證明或技術報告)之評審由</w:t>
            </w:r>
            <w:r w:rsidR="00200444" w:rsidRPr="005816AC">
              <w:rPr>
                <w:rFonts w:ascii="標楷體" w:hAnsi="標楷體" w:hint="eastAsia"/>
                <w:bCs/>
                <w:sz w:val="24"/>
                <w:szCs w:val="24"/>
              </w:rPr>
              <w:t>校</w:t>
            </w:r>
            <w:r w:rsidRPr="005816AC">
              <w:rPr>
                <w:rFonts w:ascii="標楷體" w:hAnsi="標楷體" w:hint="eastAsia"/>
                <w:bCs/>
                <w:sz w:val="24"/>
                <w:szCs w:val="24"/>
              </w:rPr>
              <w:t>辦理外審；其評審方式與評分標準</w:t>
            </w:r>
            <w:r w:rsidR="000F5203" w:rsidRPr="005816AC">
              <w:rPr>
                <w:rFonts w:ascii="標楷體" w:hAnsi="標楷體" w:hint="eastAsia"/>
                <w:bCs/>
                <w:sz w:val="24"/>
                <w:szCs w:val="24"/>
              </w:rPr>
              <w:t>依</w:t>
            </w:r>
            <w:r w:rsidRPr="005816AC">
              <w:rPr>
                <w:rFonts w:ascii="標楷體" w:hAnsi="標楷體" w:hint="eastAsia"/>
                <w:bCs/>
                <w:sz w:val="24"/>
                <w:szCs w:val="24"/>
              </w:rPr>
              <w:t>本條第一項規定。</w:t>
            </w:r>
          </w:p>
          <w:p w14:paraId="45F06BE5" w14:textId="77777777" w:rsidR="00892B46" w:rsidRPr="005816AC" w:rsidRDefault="00892B46" w:rsidP="00892B46">
            <w:pPr>
              <w:pStyle w:val="a7"/>
              <w:spacing w:line="360" w:lineRule="exact"/>
              <w:ind w:left="0" w:firstLine="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以碩士、博士學位聘任講師、助理教授者，其學位論文之評審由系級辦理外審，先送請二人審查，若一人評為符合聘任資格，一人評為不符合聘任資格，則送請第三人審查，若有二人評為符合聘任資格者即予通過；該學位毋須撰寫論文者，擬聘單位應明訂評審之項目、評分標準與程序，以作為聘任實質審查之依據。</w:t>
            </w:r>
          </w:p>
          <w:p w14:paraId="33680802" w14:textId="77777777" w:rsidR="00892B46" w:rsidRPr="005816AC" w:rsidRDefault="00892B46" w:rsidP="00892B46">
            <w:pPr>
              <w:pStyle w:val="a7"/>
              <w:spacing w:line="360" w:lineRule="exact"/>
              <w:ind w:left="0" w:hanging="8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系、院級毋須辦理升等著作之外審，升等著作表現之最低標準由各系所、院自訂</w:t>
            </w:r>
            <w:r w:rsidR="00B823ED" w:rsidRPr="005816AC">
              <w:rPr>
                <w:rFonts w:ascii="標楷體" w:hAnsi="標楷體" w:cs="標楷體" w:hint="eastAsia"/>
                <w:sz w:val="24"/>
                <w:szCs w:val="24"/>
              </w:rPr>
              <w:t>發表門檻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。</w:t>
            </w:r>
          </w:p>
          <w:p w14:paraId="39080A12" w14:textId="77777777" w:rsidR="00892B46" w:rsidRPr="005816AC" w:rsidRDefault="00892B46" w:rsidP="00892B46">
            <w:pPr>
              <w:pStyle w:val="a7"/>
              <w:spacing w:line="320" w:lineRule="exact"/>
              <w:ind w:left="0" w:firstLine="0"/>
              <w:rPr>
                <w:rFonts w:ascii="標楷體" w:hAnsi="標楷體"/>
                <w:bCs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送審人</w:t>
            </w:r>
            <w:r w:rsidR="00956314" w:rsidRPr="005816AC">
              <w:rPr>
                <w:rFonts w:hint="eastAsia"/>
                <w:sz w:val="24"/>
                <w:szCs w:val="24"/>
              </w:rPr>
              <w:t>不得推薦外審審查</w:t>
            </w:r>
            <w:r w:rsidR="000C408A" w:rsidRPr="005816AC">
              <w:rPr>
                <w:rFonts w:hint="eastAsia"/>
                <w:sz w:val="24"/>
                <w:szCs w:val="24"/>
              </w:rPr>
              <w:t>名單</w:t>
            </w:r>
            <w:r w:rsidR="00956314" w:rsidRPr="005816AC">
              <w:rPr>
                <w:rFonts w:hint="eastAsia"/>
                <w:sz w:val="24"/>
                <w:szCs w:val="24"/>
              </w:rPr>
              <w:t>，但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得提出審查迴避名單</w:t>
            </w:r>
            <w:r w:rsidR="000C2772" w:rsidRPr="005816AC">
              <w:rPr>
                <w:rFonts w:ascii="標楷體" w:hAnsi="標楷體" w:cs="標楷體" w:hint="eastAsia"/>
                <w:sz w:val="24"/>
                <w:szCs w:val="24"/>
              </w:rPr>
              <w:t>至多三人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，迴避名單之申請應檢具理由。</w:t>
            </w:r>
          </w:p>
        </w:tc>
      </w:tr>
      <w:tr w:rsidR="00661FD5" w:rsidRPr="005816AC" w14:paraId="2F6C5895" w14:textId="77777777" w:rsidTr="00E40C1C">
        <w:tc>
          <w:tcPr>
            <w:tcW w:w="1656" w:type="dxa"/>
          </w:tcPr>
          <w:p w14:paraId="6A973848" w14:textId="77777777" w:rsidR="00892B46" w:rsidRPr="005816AC" w:rsidRDefault="00307D7D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hint="eastAsia"/>
                <w:sz w:val="24"/>
                <w:szCs w:val="24"/>
              </w:rPr>
              <w:t>第</w:t>
            </w:r>
            <w:r w:rsidR="0014662A" w:rsidRPr="005816AC">
              <w:rPr>
                <w:rFonts w:ascii="標楷體" w:hAnsi="標楷體" w:hint="eastAsia"/>
                <w:sz w:val="24"/>
                <w:szCs w:val="24"/>
              </w:rPr>
              <w:t>七</w:t>
            </w:r>
            <w:r w:rsidRPr="005816AC">
              <w:rPr>
                <w:rFonts w:ascii="標楷體" w:hAnsi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46570044" w14:textId="77777777" w:rsidR="00215F44" w:rsidRPr="005816AC" w:rsidRDefault="00215F44" w:rsidP="00215F4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各級教評會審查程序如下：</w:t>
            </w:r>
          </w:p>
          <w:p w14:paraId="12B20FF1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一、系審：</w:t>
            </w:r>
          </w:p>
          <w:p w14:paraId="541A3EDB" w14:textId="7B6FE2A4" w:rsidR="00215F44" w:rsidRPr="005816AC" w:rsidRDefault="00215F44" w:rsidP="00B01150">
            <w:pPr>
              <w:pStyle w:val="a8"/>
              <w:adjustRightInd w:val="0"/>
              <w:snapToGrid w:val="0"/>
              <w:spacing w:after="0" w:line="360" w:lineRule="exact"/>
              <w:ind w:leftChars="15" w:left="543" w:hangingChars="201" w:hanging="507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 w:rsidRPr="005816AC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(</w:t>
            </w:r>
            <w:r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一</w:t>
            </w:r>
            <w:r w:rsidRPr="005816AC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)</w:t>
            </w:r>
            <w:r w:rsidRPr="005816AC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系所教評會至少應由五人組成。人數不足時，由院長擔任召集人，陳請校長聘請校內外相關系所教師，組成小組，由該小組成員推舉一人繼任召集人，審查</w:t>
            </w:r>
            <w:r w:rsidRPr="005816AC">
              <w:rPr>
                <w:rFonts w:ascii="標楷體" w:eastAsia="標楷體" w:hAnsi="標楷體" w:cs="標楷體" w:hint="eastAsia"/>
                <w:b w:val="0"/>
                <w:color w:val="C00000"/>
                <w:spacing w:val="0"/>
                <w:sz w:val="24"/>
                <w:szCs w:val="24"/>
              </w:rPr>
              <w:t>升等事項</w:t>
            </w:r>
            <w:r w:rsidRPr="005816AC">
              <w:rPr>
                <w:rFonts w:ascii="標楷體" w:eastAsia="標楷體" w:hAnsi="標楷體" w:cs="標楷體" w:hint="eastAsia"/>
                <w:b w:val="0"/>
                <w:spacing w:val="0"/>
                <w:sz w:val="24"/>
                <w:szCs w:val="24"/>
              </w:rPr>
              <w:t>。</w:t>
            </w:r>
          </w:p>
          <w:p w14:paraId="0DEA3B24" w14:textId="0E56B2A7" w:rsidR="00215F44" w:rsidRPr="005816AC" w:rsidRDefault="00215F44" w:rsidP="00B01150">
            <w:pPr>
              <w:pStyle w:val="a8"/>
              <w:adjustRightInd w:val="0"/>
              <w:snapToGrid w:val="0"/>
              <w:spacing w:after="0" w:line="360" w:lineRule="exact"/>
              <w:ind w:leftChars="1" w:left="506" w:hangingChars="200" w:hanging="504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5816AC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(</w:t>
            </w:r>
            <w:r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二</w:t>
            </w:r>
            <w:r w:rsidRPr="005816AC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)</w:t>
            </w:r>
            <w:r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系所教評會應先審查送審人之資格、研究成果（含專門著作、作品、成就證明或技術報告）是否合於規定、各項表件（升等申請表暨教學、研究、服務及輔導資料表）是否齊備後，再依據各系所自訂之審查要點進行審查，</w:t>
            </w:r>
            <w:r w:rsidR="00A60CD6"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升教授教學、研究、服務單項需達八十分；副教授、助理教授單項須需達七十五分方得提會進行綜合評量，不通過者需附具體理由並告知救濟途</w:t>
            </w:r>
            <w:r w:rsidR="00A60CD6"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lastRenderedPageBreak/>
              <w:t>徑。</w:t>
            </w:r>
            <w:r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通過者檢附教學、研究、服務及輔導三項成績之評審表、</w:t>
            </w:r>
            <w:r w:rsidRPr="005816AC">
              <w:rPr>
                <w:rFonts w:ascii="標楷體" w:eastAsia="標楷體" w:hAnsi="標楷體" w:cs="標楷體" w:hint="eastAsia"/>
                <w:b w:val="0"/>
                <w:color w:val="C00000"/>
                <w:sz w:val="24"/>
                <w:szCs w:val="24"/>
              </w:rPr>
              <w:t>研究成果等件</w:t>
            </w:r>
            <w:r w:rsidRPr="005816AC"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，報請院長提交院教評會審議。</w:t>
            </w:r>
          </w:p>
          <w:p w14:paraId="6DEB96E9" w14:textId="77777777" w:rsidR="00215F44" w:rsidRPr="005816AC" w:rsidRDefault="00215F44" w:rsidP="00215F44">
            <w:pPr>
              <w:pStyle w:val="a7"/>
              <w:adjustRightInd w:val="0"/>
              <w:snapToGrid w:val="0"/>
              <w:spacing w:line="360" w:lineRule="exact"/>
              <w:ind w:left="1202" w:hanging="1202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二、院審：</w:t>
            </w:r>
          </w:p>
          <w:p w14:paraId="020969C0" w14:textId="2555C55E" w:rsidR="00B01150" w:rsidRPr="005816AC" w:rsidRDefault="00B01150" w:rsidP="00B01150">
            <w:pPr>
              <w:pStyle w:val="a7"/>
              <w:spacing w:line="360" w:lineRule="exact"/>
              <w:ind w:leftChars="5" w:left="516" w:hangingChars="200" w:hanging="504"/>
              <w:rPr>
                <w:rFonts w:ascii="標楷體" w:hAnsi="標楷體" w:cs="標楷體"/>
                <w:spacing w:val="6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pacing w:val="6"/>
                <w:sz w:val="24"/>
                <w:szCs w:val="24"/>
              </w:rPr>
              <w:t>(一)院教評會至少應由五人組成。人數不足時，由院長擔任召集人，陳請校長聘請校內外相關系所教師，組成小組，由該小組成員推舉一人繼任召集人，審查</w:t>
            </w:r>
            <w:r w:rsidRPr="005816AC">
              <w:rPr>
                <w:rFonts w:ascii="標楷體" w:hAnsi="標楷體" w:cs="標楷體" w:hint="eastAsia"/>
                <w:color w:val="C00000"/>
                <w:spacing w:val="6"/>
                <w:sz w:val="24"/>
                <w:szCs w:val="24"/>
              </w:rPr>
              <w:t>升等事項</w:t>
            </w:r>
            <w:r w:rsidRPr="005816AC">
              <w:rPr>
                <w:rFonts w:ascii="標楷體" w:hAnsi="標楷體" w:cs="標楷體" w:hint="eastAsia"/>
                <w:spacing w:val="6"/>
                <w:sz w:val="24"/>
                <w:szCs w:val="24"/>
              </w:rPr>
              <w:t>。</w:t>
            </w:r>
          </w:p>
          <w:p w14:paraId="3E2A9D07" w14:textId="292E5824" w:rsidR="00215F44" w:rsidRPr="005816AC" w:rsidRDefault="00B01150" w:rsidP="00B01150">
            <w:pPr>
              <w:pStyle w:val="a7"/>
              <w:spacing w:line="360" w:lineRule="exact"/>
              <w:ind w:left="475" w:hangingChars="198" w:hanging="475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(二)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院教評會依其自訂之審查要點進行審查，</w:t>
            </w:r>
            <w:r w:rsidR="00496F29" w:rsidRPr="005816AC">
              <w:rPr>
                <w:rFonts w:ascii="標楷體" w:hAnsi="標楷體" w:cs="標楷體" w:hint="eastAsia"/>
                <w:sz w:val="24"/>
                <w:szCs w:val="24"/>
              </w:rPr>
              <w:t>並請</w:t>
            </w:r>
            <w:r w:rsidR="008D751E" w:rsidRPr="005816AC">
              <w:rPr>
                <w:rFonts w:ascii="標楷體" w:hAnsi="標楷體" w:cs="標楷體" w:hint="eastAsia"/>
                <w:sz w:val="24"/>
                <w:szCs w:val="24"/>
              </w:rPr>
              <w:t>升等教師</w:t>
            </w:r>
            <w:r w:rsidR="00496F29" w:rsidRPr="005816AC">
              <w:rPr>
                <w:rFonts w:ascii="標楷體" w:hAnsi="標楷體" w:cs="標楷體" w:hint="eastAsia"/>
                <w:sz w:val="24"/>
                <w:szCs w:val="24"/>
              </w:rPr>
              <w:t>至院教評會報告。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通過者檢附教學、研究、服務及輔導三項成績之評審表、</w:t>
            </w:r>
            <w:r w:rsidR="00215F44" w:rsidRPr="005816AC">
              <w:rPr>
                <w:rFonts w:ascii="標楷體" w:hAnsi="標楷體" w:cs="標楷體" w:hint="eastAsia"/>
                <w:color w:val="C00000"/>
                <w:sz w:val="24"/>
                <w:szCs w:val="24"/>
              </w:rPr>
              <w:t>研究成果等件</w:t>
            </w:r>
            <w:r w:rsidR="00215F44" w:rsidRPr="005816AC">
              <w:rPr>
                <w:rFonts w:ascii="標楷體" w:hAnsi="標楷體" w:cs="標楷體" w:hint="eastAsia"/>
                <w:sz w:val="24"/>
                <w:szCs w:val="24"/>
              </w:rPr>
              <w:t>，報請教務長提交校教評會審議。</w:t>
            </w:r>
          </w:p>
          <w:p w14:paraId="03D6EAD1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三、校審：</w:t>
            </w:r>
          </w:p>
          <w:p w14:paraId="66FB132A" w14:textId="77777777" w:rsidR="00215F44" w:rsidRPr="005816AC" w:rsidRDefault="00215F44" w:rsidP="00215F44">
            <w:pPr>
              <w:pStyle w:val="a7"/>
              <w:spacing w:line="360" w:lineRule="exact"/>
              <w:ind w:left="0" w:firstLine="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校教評會依照第四、五條規定辦理外審並依據其自訂之評審表進行審查，通過者陳報教育部請頒證書。</w:t>
            </w:r>
          </w:p>
          <w:p w14:paraId="491B17C9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同一人不得重複擔任系、院、校教評會二級以上之召集人。</w:t>
            </w:r>
          </w:p>
        </w:tc>
      </w:tr>
      <w:tr w:rsidR="00661FD5" w:rsidRPr="005816AC" w14:paraId="7EED9EC7" w14:textId="77777777" w:rsidTr="00E40C1C">
        <w:tc>
          <w:tcPr>
            <w:tcW w:w="1656" w:type="dxa"/>
          </w:tcPr>
          <w:p w14:paraId="6A8F0872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第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八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0C43DFB9" w14:textId="77777777" w:rsidR="00215F44" w:rsidRPr="005816AC" w:rsidRDefault="00215F44" w:rsidP="00215F44">
            <w:pPr>
              <w:pStyle w:val="a7"/>
              <w:spacing w:line="360" w:lineRule="exact"/>
              <w:ind w:left="-42" w:hanging="5"/>
              <w:rPr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系、院</w:t>
            </w:r>
            <w:r w:rsidRPr="005816AC">
              <w:rPr>
                <w:sz w:val="24"/>
                <w:szCs w:val="24"/>
              </w:rPr>
              <w:t>審應就送審人之品德操守及自取得現職職位後之教學、研究、服務及輔導等之實際情形審慎考評。校級之研究成績依據外審結果；教學、服務及輔導成績則採用院級與系級之平均成績，可調整分數。</w:t>
            </w:r>
          </w:p>
          <w:p w14:paraId="22EA7BAC" w14:textId="77777777" w:rsidR="00215F44" w:rsidRPr="005816AC" w:rsidRDefault="00215F44" w:rsidP="00215F44">
            <w:pPr>
              <w:pStyle w:val="a7"/>
              <w:spacing w:line="360" w:lineRule="exact"/>
              <w:ind w:left="-42" w:hanging="5"/>
              <w:rPr>
                <w:sz w:val="24"/>
                <w:szCs w:val="24"/>
              </w:rPr>
            </w:pPr>
            <w:r w:rsidRPr="005816AC">
              <w:rPr>
                <w:sz w:val="24"/>
                <w:szCs w:val="24"/>
              </w:rPr>
              <w:t>升等案綜合評審配分比例如下：擬升教授者：教學</w:t>
            </w:r>
            <w:r w:rsidRPr="005816AC">
              <w:rPr>
                <w:sz w:val="24"/>
                <w:szCs w:val="24"/>
              </w:rPr>
              <w:t>30%</w:t>
            </w:r>
            <w:r w:rsidRPr="005816AC">
              <w:rPr>
                <w:sz w:val="24"/>
                <w:szCs w:val="24"/>
              </w:rPr>
              <w:t>、研究</w:t>
            </w:r>
            <w:r w:rsidRPr="005816AC">
              <w:rPr>
                <w:sz w:val="24"/>
                <w:szCs w:val="24"/>
              </w:rPr>
              <w:t>50%</w:t>
            </w:r>
            <w:r w:rsidRPr="005816AC">
              <w:rPr>
                <w:sz w:val="24"/>
                <w:szCs w:val="24"/>
              </w:rPr>
              <w:t>、服務及輔導</w:t>
            </w:r>
            <w:r w:rsidRPr="005816AC">
              <w:rPr>
                <w:sz w:val="24"/>
                <w:szCs w:val="24"/>
              </w:rPr>
              <w:t>20%</w:t>
            </w:r>
            <w:r w:rsidRPr="005816AC">
              <w:rPr>
                <w:sz w:val="24"/>
                <w:szCs w:val="24"/>
              </w:rPr>
              <w:t>；擬升副教授、助理教授者：教學</w:t>
            </w:r>
            <w:r w:rsidRPr="005816AC">
              <w:rPr>
                <w:sz w:val="24"/>
                <w:szCs w:val="24"/>
              </w:rPr>
              <w:t>30%</w:t>
            </w:r>
            <w:r w:rsidRPr="005816AC">
              <w:rPr>
                <w:sz w:val="24"/>
                <w:szCs w:val="24"/>
              </w:rPr>
              <w:t>、研究</w:t>
            </w:r>
            <w:r w:rsidRPr="005816AC">
              <w:rPr>
                <w:sz w:val="24"/>
                <w:szCs w:val="24"/>
              </w:rPr>
              <w:t>40%</w:t>
            </w:r>
            <w:r w:rsidRPr="005816AC">
              <w:rPr>
                <w:sz w:val="24"/>
                <w:szCs w:val="24"/>
              </w:rPr>
              <w:t>、服務及輔導</w:t>
            </w:r>
            <w:r w:rsidRPr="005816AC">
              <w:rPr>
                <w:sz w:val="24"/>
                <w:szCs w:val="24"/>
              </w:rPr>
              <w:t>30%</w:t>
            </w:r>
            <w:r w:rsidRPr="005816AC">
              <w:rPr>
                <w:sz w:val="24"/>
                <w:szCs w:val="24"/>
              </w:rPr>
              <w:t>。</w:t>
            </w:r>
          </w:p>
          <w:p w14:paraId="1897498F" w14:textId="77777777" w:rsidR="00215F44" w:rsidRPr="005816AC" w:rsidRDefault="00215F44" w:rsidP="00215F44">
            <w:pPr>
              <w:pStyle w:val="a7"/>
              <w:spacing w:line="360" w:lineRule="exact"/>
              <w:ind w:left="-42" w:hanging="5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sz w:val="24"/>
                <w:szCs w:val="24"/>
              </w:rPr>
              <w:t>每位教評會委員依前項分配比例進行綜合評審，其滿分為一百分，計算至小數第一位</w:t>
            </w:r>
            <w:r w:rsidRPr="005816AC">
              <w:rPr>
                <w:i/>
                <w:iCs/>
                <w:sz w:val="24"/>
                <w:szCs w:val="24"/>
              </w:rPr>
              <w:t>；</w:t>
            </w:r>
            <w:r w:rsidRPr="005816AC">
              <w:rPr>
                <w:sz w:val="24"/>
                <w:szCs w:val="24"/>
              </w:rPr>
              <w:t>升等教授者須達八十五分以上、副教授者須達八十分以上、助理教授者須達七十五分以上。</w:t>
            </w:r>
            <w:r w:rsidR="00393711" w:rsidRPr="005816AC">
              <w:rPr>
                <w:rFonts w:hint="eastAsia"/>
                <w:sz w:val="24"/>
                <w:szCs w:val="24"/>
              </w:rPr>
              <w:t>出席委員</w:t>
            </w:r>
            <w:r w:rsidR="002A421F" w:rsidRPr="005816AC">
              <w:rPr>
                <w:rFonts w:hint="eastAsia"/>
                <w:sz w:val="24"/>
                <w:szCs w:val="24"/>
              </w:rPr>
              <w:t>三分之二</w:t>
            </w:r>
            <w:r w:rsidRPr="005816AC">
              <w:rPr>
                <w:sz w:val="24"/>
                <w:szCs w:val="24"/>
              </w:rPr>
              <w:t>以上</w:t>
            </w:r>
            <w:r w:rsidR="00362528" w:rsidRPr="005816AC">
              <w:rPr>
                <w:rFonts w:hint="eastAsia"/>
                <w:sz w:val="24"/>
                <w:szCs w:val="24"/>
              </w:rPr>
              <w:t>同意升等</w:t>
            </w:r>
            <w:r w:rsidRPr="005816AC">
              <w:rPr>
                <w:sz w:val="24"/>
                <w:szCs w:val="24"/>
              </w:rPr>
              <w:t>者，即通過升等案，不通過者需附具體理由並告知救濟途徑。</w:t>
            </w:r>
          </w:p>
        </w:tc>
      </w:tr>
      <w:tr w:rsidR="00661FD5" w:rsidRPr="005816AC" w14:paraId="403C1C36" w14:textId="77777777" w:rsidTr="00E40C1C">
        <w:tc>
          <w:tcPr>
            <w:tcW w:w="1656" w:type="dxa"/>
          </w:tcPr>
          <w:p w14:paraId="7CF14275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九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4E8F809C" w14:textId="77777777" w:rsidR="00215F44" w:rsidRPr="005816AC" w:rsidRDefault="00215F44" w:rsidP="00215F4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著作審查表由學校統一訂定，其內容應包含下列項目：</w:t>
            </w:r>
          </w:p>
          <w:p w14:paraId="7245AF1E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一、代表作名稱。</w:t>
            </w:r>
          </w:p>
          <w:p w14:paraId="765C18EB" w14:textId="77777777" w:rsidR="00215F44" w:rsidRPr="005816AC" w:rsidRDefault="00215F44" w:rsidP="00215F44">
            <w:pPr>
              <w:pStyle w:val="a7"/>
              <w:spacing w:line="360" w:lineRule="exact"/>
              <w:ind w:left="480" w:hangingChars="200" w:hanging="48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二、代表作暨參考作之評審意見欄，內容以文字具體敘述。</w:t>
            </w:r>
          </w:p>
          <w:p w14:paraId="4634D580" w14:textId="77777777" w:rsidR="00215F44" w:rsidRPr="005816AC" w:rsidRDefault="00215F44" w:rsidP="00215F44">
            <w:pPr>
              <w:pStyle w:val="a7"/>
              <w:spacing w:line="360" w:lineRule="exact"/>
              <w:ind w:left="480" w:hangingChars="200" w:hanging="48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三、總評：包含著作優缺點暨整體評量之勾選欄。</w:t>
            </w:r>
          </w:p>
          <w:p w14:paraId="73EF5927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四、著作審查結果以分數表示。</w:t>
            </w:r>
          </w:p>
        </w:tc>
      </w:tr>
      <w:tr w:rsidR="00661FD5" w:rsidRPr="005816AC" w14:paraId="64940E58" w14:textId="77777777" w:rsidTr="00E40C1C">
        <w:tc>
          <w:tcPr>
            <w:tcW w:w="1656" w:type="dxa"/>
          </w:tcPr>
          <w:p w14:paraId="5D1324F3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十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  <w:p w14:paraId="427D563E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</w:p>
          <w:p w14:paraId="5D626BCD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</w:p>
          <w:p w14:paraId="23CE8B2A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</w:p>
          <w:p w14:paraId="45BD8F1E" w14:textId="77777777" w:rsidR="00215F44" w:rsidRPr="005816AC" w:rsidRDefault="00215F44" w:rsidP="00215F44">
            <w:pPr>
              <w:pStyle w:val="a7"/>
              <w:spacing w:line="36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8764" w:type="dxa"/>
          </w:tcPr>
          <w:p w14:paraId="142848F8" w14:textId="77777777" w:rsidR="00F22B5D" w:rsidRPr="005816AC" w:rsidRDefault="00215F44" w:rsidP="00215F4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hint="eastAsia"/>
                <w:szCs w:val="24"/>
              </w:rPr>
              <w:t>申請升等教師應於每年</w:t>
            </w:r>
            <w:r w:rsidR="00B45340" w:rsidRPr="005816AC">
              <w:rPr>
                <w:rFonts w:ascii="標楷體" w:eastAsia="標楷體" w:hAnsi="標楷體" w:hint="eastAsia"/>
                <w:szCs w:val="24"/>
              </w:rPr>
              <w:t>三</w:t>
            </w:r>
            <w:r w:rsidRPr="005816AC">
              <w:rPr>
                <w:rFonts w:ascii="標楷體" w:eastAsia="標楷體" w:hAnsi="標楷體" w:hint="eastAsia"/>
                <w:szCs w:val="24"/>
              </w:rPr>
              <w:t>月/</w:t>
            </w:r>
            <w:r w:rsidR="00B45340" w:rsidRPr="005816AC">
              <w:rPr>
                <w:rFonts w:ascii="標楷體" w:eastAsia="標楷體" w:hAnsi="標楷體" w:hint="eastAsia"/>
                <w:szCs w:val="24"/>
              </w:rPr>
              <w:t>九</w:t>
            </w:r>
            <w:r w:rsidRPr="005816AC">
              <w:rPr>
                <w:rFonts w:ascii="標楷體" w:eastAsia="標楷體" w:hAnsi="標楷體" w:hint="eastAsia"/>
                <w:szCs w:val="24"/>
              </w:rPr>
              <w:t>月</w:t>
            </w:r>
            <w:r w:rsidR="00F8028D" w:rsidRPr="005816AC">
              <w:rPr>
                <w:rFonts w:ascii="標楷體" w:eastAsia="標楷體" w:hAnsi="標楷體" w:hint="eastAsia"/>
                <w:szCs w:val="24"/>
              </w:rPr>
              <w:t>十日</w:t>
            </w:r>
            <w:r w:rsidRPr="005816AC">
              <w:rPr>
                <w:rFonts w:ascii="標楷體" w:eastAsia="標楷體" w:hAnsi="標楷體" w:hint="eastAsia"/>
                <w:szCs w:val="24"/>
              </w:rPr>
              <w:t>前向所屬學系申請</w:t>
            </w:r>
            <w:r w:rsidR="00F22B5D" w:rsidRPr="005816AC">
              <w:rPr>
                <w:rFonts w:ascii="標楷體" w:eastAsia="標楷體" w:hAnsi="標楷體" w:hint="eastAsia"/>
                <w:szCs w:val="24"/>
              </w:rPr>
              <w:t>(超過期限者則延至下一學期辦理)。</w:t>
            </w:r>
          </w:p>
          <w:p w14:paraId="2DD1F174" w14:textId="54AD90BE" w:rsidR="00BA2EF7" w:rsidRPr="005816AC" w:rsidRDefault="00215F44" w:rsidP="00BA2EF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hint="eastAsia"/>
                <w:szCs w:val="24"/>
              </w:rPr>
              <w:t>各</w:t>
            </w:r>
            <w:r w:rsidR="00BF67DE" w:rsidRPr="005816AC">
              <w:rPr>
                <w:rFonts w:ascii="標楷體" w:eastAsia="標楷體" w:hAnsi="標楷體" w:hint="eastAsia"/>
                <w:szCs w:val="24"/>
              </w:rPr>
              <w:t>學</w:t>
            </w:r>
            <w:r w:rsidRPr="005816AC">
              <w:rPr>
                <w:rFonts w:ascii="標楷體" w:eastAsia="標楷體" w:hAnsi="標楷體" w:hint="eastAsia"/>
                <w:szCs w:val="24"/>
              </w:rPr>
              <w:t>院應於每年</w:t>
            </w:r>
            <w:r w:rsidR="00F8028D" w:rsidRPr="005816AC">
              <w:rPr>
                <w:rFonts w:ascii="標楷體" w:eastAsia="標楷體" w:hAnsi="標楷體" w:hint="eastAsia"/>
                <w:szCs w:val="24"/>
              </w:rPr>
              <w:t>四月</w:t>
            </w:r>
            <w:r w:rsidRPr="005816AC">
              <w:rPr>
                <w:rFonts w:ascii="標楷體" w:eastAsia="標楷體" w:hAnsi="標楷體"/>
                <w:szCs w:val="24"/>
              </w:rPr>
              <w:t>/</w:t>
            </w:r>
            <w:r w:rsidR="00F8028D" w:rsidRPr="005816AC">
              <w:rPr>
                <w:rFonts w:ascii="標楷體" w:eastAsia="標楷體" w:hAnsi="標楷體" w:hint="eastAsia"/>
                <w:szCs w:val="24"/>
              </w:rPr>
              <w:t>十</w:t>
            </w:r>
            <w:r w:rsidRPr="005816AC">
              <w:rPr>
                <w:rFonts w:ascii="標楷體" w:eastAsia="標楷體" w:hAnsi="標楷體" w:hint="eastAsia"/>
                <w:szCs w:val="24"/>
              </w:rPr>
              <w:t>月</w:t>
            </w:r>
            <w:r w:rsidR="0021722D" w:rsidRPr="005816AC">
              <w:rPr>
                <w:rFonts w:ascii="標楷體" w:eastAsia="標楷體" w:hAnsi="標楷體" w:hint="eastAsia"/>
                <w:szCs w:val="24"/>
              </w:rPr>
              <w:t>底</w:t>
            </w:r>
            <w:r w:rsidRPr="005816AC">
              <w:rPr>
                <w:rFonts w:ascii="標楷體" w:eastAsia="標楷體" w:hAnsi="標楷體" w:hint="eastAsia"/>
                <w:szCs w:val="24"/>
              </w:rPr>
              <w:t>前，將審查通過者之所有資料、著作（或作品、展演、成就證明、技術報告相關資料）</w:t>
            </w:r>
            <w:r w:rsidR="006B7811" w:rsidRPr="005816AC">
              <w:rPr>
                <w:rFonts w:ascii="標楷體" w:eastAsia="標楷體" w:hAnsi="標楷體" w:hint="eastAsia"/>
                <w:szCs w:val="24"/>
              </w:rPr>
              <w:t>、</w:t>
            </w:r>
            <w:r w:rsidRPr="005816AC">
              <w:rPr>
                <w:rFonts w:ascii="標楷體" w:eastAsia="標楷體" w:hAnsi="標楷體" w:hint="eastAsia"/>
                <w:szCs w:val="24"/>
              </w:rPr>
              <w:t>審查結果</w:t>
            </w:r>
            <w:r w:rsidR="00BA2EF7" w:rsidRPr="005816AC">
              <w:rPr>
                <w:rFonts w:ascii="標楷體" w:eastAsia="標楷體" w:hAnsi="標楷體" w:hint="eastAsia"/>
                <w:color w:val="C00000"/>
                <w:szCs w:val="24"/>
              </w:rPr>
              <w:t>送交人事室</w:t>
            </w:r>
            <w:r w:rsidR="00BA2EF7" w:rsidRPr="005816A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884081D" w14:textId="57EB3185" w:rsidR="00CA17A4" w:rsidRPr="005816AC" w:rsidRDefault="00BA2EF7" w:rsidP="00BA2EF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hint="eastAsia"/>
                <w:color w:val="C00000"/>
                <w:szCs w:val="24"/>
              </w:rPr>
              <w:t>外審名單，應由院教評會</w:t>
            </w:r>
            <w:r w:rsidR="00A13A02" w:rsidRPr="005816AC">
              <w:rPr>
                <w:rFonts w:ascii="標楷體" w:eastAsia="標楷體" w:hAnsi="標楷體" w:hint="eastAsia"/>
                <w:color w:val="C00000"/>
                <w:szCs w:val="24"/>
              </w:rPr>
              <w:t>相關領域委員</w:t>
            </w:r>
            <w:r w:rsidRPr="005816AC">
              <w:rPr>
                <w:rFonts w:ascii="標楷體" w:eastAsia="標楷體" w:hAnsi="標楷體" w:hint="eastAsia"/>
                <w:color w:val="C00000"/>
                <w:szCs w:val="24"/>
              </w:rPr>
              <w:t>推薦具送審著作專業領域之審查人十至十五人</w:t>
            </w:r>
            <w:r w:rsidR="00A338F7" w:rsidRPr="005816AC">
              <w:rPr>
                <w:rFonts w:ascii="標楷體" w:eastAsia="標楷體" w:hAnsi="標楷體" w:hint="eastAsia"/>
                <w:color w:val="C00000"/>
                <w:szCs w:val="24"/>
              </w:rPr>
              <w:t>；以教學著作為代表作提送升等時，</w:t>
            </w:r>
            <w:r w:rsidR="00890A71" w:rsidRPr="005816AC">
              <w:rPr>
                <w:rFonts w:ascii="標楷體" w:eastAsia="標楷體" w:hAnsi="標楷體" w:hint="eastAsia"/>
                <w:color w:val="C00000"/>
                <w:szCs w:val="24"/>
              </w:rPr>
              <w:t>其中</w:t>
            </w:r>
            <w:r w:rsidR="00A338F7" w:rsidRPr="005816AC">
              <w:rPr>
                <w:rFonts w:ascii="標楷體" w:eastAsia="標楷體" w:hAnsi="標楷體" w:hint="eastAsia"/>
                <w:color w:val="C00000"/>
                <w:szCs w:val="24"/>
              </w:rPr>
              <w:t>應具有學科教育相關資歷與學術發表之專家學者至少三人</w:t>
            </w:r>
            <w:r w:rsidR="002B506C" w:rsidRPr="005816AC">
              <w:rPr>
                <w:rFonts w:ascii="標楷體" w:eastAsia="標楷體" w:hAnsi="標楷體" w:hint="eastAsia"/>
                <w:color w:val="C00000"/>
                <w:szCs w:val="24"/>
              </w:rPr>
              <w:t>。前述名單</w:t>
            </w:r>
            <w:r w:rsidRPr="005816AC">
              <w:rPr>
                <w:rFonts w:ascii="標楷體" w:eastAsia="標楷體" w:hAnsi="標楷體" w:hint="eastAsia"/>
                <w:color w:val="C00000"/>
                <w:szCs w:val="24"/>
              </w:rPr>
              <w:t>以彌封方式</w:t>
            </w:r>
            <w:r w:rsidRPr="005816AC">
              <w:rPr>
                <w:rFonts w:ascii="標楷體" w:eastAsia="標楷體" w:hAnsi="標楷體" w:hint="eastAsia"/>
                <w:szCs w:val="24"/>
              </w:rPr>
              <w:t>請教務長圈定人選進行審查。</w:t>
            </w:r>
          </w:p>
          <w:p w14:paraId="2C383F51" w14:textId="77777777" w:rsidR="00FD4ECC" w:rsidRPr="005816AC" w:rsidRDefault="00CA17A4" w:rsidP="00FD4E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hint="eastAsia"/>
                <w:szCs w:val="24"/>
              </w:rPr>
              <w:t>人事室應於每年</w:t>
            </w:r>
            <w:r w:rsidR="00F8028D" w:rsidRPr="005816AC">
              <w:rPr>
                <w:rFonts w:ascii="標楷體" w:eastAsia="標楷體" w:hAnsi="標楷體" w:hint="eastAsia"/>
                <w:szCs w:val="24"/>
              </w:rPr>
              <w:t>十月</w:t>
            </w:r>
            <w:r w:rsidRPr="005816AC">
              <w:rPr>
                <w:rFonts w:ascii="標楷體" w:eastAsia="標楷體" w:hAnsi="標楷體" w:hint="eastAsia"/>
                <w:szCs w:val="24"/>
              </w:rPr>
              <w:t>/</w:t>
            </w:r>
            <w:r w:rsidR="00F8028D" w:rsidRPr="005816AC">
              <w:rPr>
                <w:rFonts w:ascii="標楷體" w:eastAsia="標楷體" w:hAnsi="標楷體" w:hint="eastAsia"/>
                <w:szCs w:val="24"/>
              </w:rPr>
              <w:t>四</w:t>
            </w:r>
            <w:r w:rsidRPr="005816AC">
              <w:rPr>
                <w:rFonts w:ascii="標楷體" w:eastAsia="標楷體" w:hAnsi="標楷體" w:hint="eastAsia"/>
                <w:szCs w:val="24"/>
              </w:rPr>
              <w:t>月底前完成外審並召開校教評會</w:t>
            </w:r>
            <w:r w:rsidR="00E71127" w:rsidRPr="005816AC">
              <w:rPr>
                <w:rFonts w:ascii="標楷體" w:eastAsia="標楷體" w:hAnsi="標楷體" w:hint="eastAsia"/>
                <w:szCs w:val="24"/>
              </w:rPr>
              <w:t>審議</w:t>
            </w:r>
            <w:r w:rsidR="00526767" w:rsidRPr="005816AC">
              <w:rPr>
                <w:rFonts w:asciiTheme="minorEastAsia" w:eastAsiaTheme="minorEastAsia" w:hAnsiTheme="minorEastAsia" w:hint="eastAsia"/>
                <w:szCs w:val="24"/>
              </w:rPr>
              <w:t>，</w:t>
            </w:r>
            <w:r w:rsidR="00E86918" w:rsidRPr="005816AC">
              <w:rPr>
                <w:rFonts w:ascii="標楷體" w:eastAsia="標楷體" w:hAnsi="標楷體" w:hint="eastAsia"/>
                <w:szCs w:val="24"/>
              </w:rPr>
              <w:t>必要時</w:t>
            </w:r>
            <w:r w:rsidR="008D751E" w:rsidRPr="005816AC">
              <w:rPr>
                <w:rFonts w:ascii="標楷體" w:eastAsia="標楷體" w:hAnsi="標楷體" w:hint="eastAsia"/>
                <w:szCs w:val="24"/>
              </w:rPr>
              <w:t>應予</w:t>
            </w:r>
            <w:r w:rsidR="00E86918" w:rsidRPr="005816AC">
              <w:rPr>
                <w:rFonts w:ascii="標楷體" w:eastAsia="標楷體" w:hAnsi="標楷體" w:hint="eastAsia"/>
                <w:szCs w:val="24"/>
              </w:rPr>
              <w:t>升等教師</w:t>
            </w:r>
            <w:r w:rsidR="008D751E" w:rsidRPr="005816AC">
              <w:rPr>
                <w:rFonts w:ascii="標楷體" w:eastAsia="標楷體" w:hAnsi="標楷體" w:hint="eastAsia"/>
                <w:szCs w:val="24"/>
              </w:rPr>
              <w:t>書面或口頭</w:t>
            </w:r>
            <w:r w:rsidR="00C44342" w:rsidRPr="005816AC">
              <w:rPr>
                <w:rFonts w:ascii="標楷體" w:eastAsia="標楷體" w:hAnsi="標楷體" w:hint="eastAsia"/>
                <w:szCs w:val="24"/>
              </w:rPr>
              <w:t>辯</w:t>
            </w:r>
            <w:r w:rsidR="008D751E" w:rsidRPr="005816AC">
              <w:rPr>
                <w:rFonts w:ascii="標楷體" w:eastAsia="標楷體" w:hAnsi="標楷體" w:hint="eastAsia"/>
                <w:szCs w:val="24"/>
              </w:rPr>
              <w:t>明之機會</w:t>
            </w:r>
            <w:r w:rsidR="00E86918" w:rsidRPr="005816A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4E1C6CB" w14:textId="77777777" w:rsidR="00CA17A4" w:rsidRPr="005816AC" w:rsidRDefault="00200444" w:rsidP="00FD4EC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hint="eastAsia"/>
                <w:szCs w:val="24"/>
              </w:rPr>
              <w:t>校教評會審查通過後，人事室報請校長核定，並依規定陳報教育部核發教師證書。</w:t>
            </w:r>
          </w:p>
        </w:tc>
      </w:tr>
      <w:tr w:rsidR="00661FD5" w:rsidRPr="005816AC" w14:paraId="67DDFA5E" w14:textId="77777777" w:rsidTr="00E40C1C">
        <w:tc>
          <w:tcPr>
            <w:tcW w:w="1656" w:type="dxa"/>
          </w:tcPr>
          <w:p w14:paraId="1EF73371" w14:textId="77777777" w:rsidR="00215F44" w:rsidRPr="005816AC" w:rsidRDefault="00215F44" w:rsidP="00215F44">
            <w:pPr>
              <w:pStyle w:val="a7"/>
              <w:spacing w:line="320" w:lineRule="exact"/>
              <w:ind w:left="1200" w:hanging="1200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第十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一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0C7D37FE" w14:textId="77777777" w:rsidR="00215F44" w:rsidRPr="005816AC" w:rsidRDefault="00215F44" w:rsidP="00215F44">
            <w:pPr>
              <w:pStyle w:val="a7"/>
              <w:spacing w:line="360" w:lineRule="exact"/>
              <w:ind w:leftChars="5" w:left="27" w:hanging="15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學校評審過程、審查人及評審意見等相關資料，應予保密，以維持評審之公正性。但有下列情形之一者，不在此限：</w:t>
            </w:r>
          </w:p>
          <w:p w14:paraId="3AD9B8C1" w14:textId="77777777" w:rsidR="00215F44" w:rsidRPr="005816AC" w:rsidRDefault="00215F44" w:rsidP="00215F44">
            <w:pPr>
              <w:pStyle w:val="a7"/>
              <w:spacing w:line="360" w:lineRule="exact"/>
              <w:ind w:leftChars="-25" w:left="-60" w:firstLine="74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一、將評審過程及評審意見，提供教師申訴受理機關及其他救濟機關。</w:t>
            </w:r>
          </w:p>
          <w:p w14:paraId="4D91A7C4" w14:textId="77777777" w:rsidR="00215F44" w:rsidRPr="005816AC" w:rsidRDefault="00215F44" w:rsidP="00215F44">
            <w:pPr>
              <w:pStyle w:val="a7"/>
              <w:spacing w:line="360" w:lineRule="exact"/>
              <w:ind w:leftChars="5" w:left="27" w:hanging="15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二、將評定為不</w:t>
            </w:r>
            <w:r w:rsidR="00F8028D" w:rsidRPr="005816AC">
              <w:rPr>
                <w:rFonts w:ascii="標楷體" w:hAnsi="標楷體" w:cs="標楷體" w:hint="eastAsia"/>
                <w:sz w:val="24"/>
                <w:szCs w:val="24"/>
              </w:rPr>
              <w:t>通過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之評審意見，提供予送審人。</w:t>
            </w:r>
          </w:p>
        </w:tc>
      </w:tr>
      <w:tr w:rsidR="00661FD5" w:rsidRPr="005816AC" w14:paraId="0AC9C90D" w14:textId="77777777" w:rsidTr="00E40C1C">
        <w:tc>
          <w:tcPr>
            <w:tcW w:w="1656" w:type="dxa"/>
          </w:tcPr>
          <w:p w14:paraId="49DAE521" w14:textId="77777777" w:rsidR="00215F44" w:rsidRPr="005816AC" w:rsidRDefault="00215F44" w:rsidP="00215F44">
            <w:pPr>
              <w:pStyle w:val="a7"/>
              <w:spacing w:line="32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第十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二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6D94FBED" w14:textId="77777777" w:rsidR="00215F44" w:rsidRPr="005816AC" w:rsidRDefault="00215F44" w:rsidP="00215F44">
            <w:pPr>
              <w:pStyle w:val="a7"/>
              <w:spacing w:line="320" w:lineRule="exact"/>
              <w:ind w:leftChars="-1" w:left="-2" w:firstLine="1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/>
                <w:sz w:val="24"/>
                <w:szCs w:val="24"/>
              </w:rPr>
              <w:t>各級教評會審查未通過者，應述明審查未通過之具體理由及依據，於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會議結束後十</w:t>
            </w:r>
            <w:r w:rsidRPr="005816AC">
              <w:rPr>
                <w:rFonts w:ascii="標楷體" w:hAnsi="標楷體" w:cs="標楷體"/>
                <w:sz w:val="24"/>
                <w:szCs w:val="24"/>
              </w:rPr>
              <w:lastRenderedPageBreak/>
              <w:t>日內，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以</w:t>
            </w:r>
            <w:r w:rsidR="00E027BC" w:rsidRPr="005816AC">
              <w:rPr>
                <w:rFonts w:ascii="標楷體" w:hAnsi="標楷體" w:cs="標楷體" w:hint="eastAsia"/>
                <w:sz w:val="24"/>
                <w:szCs w:val="24"/>
              </w:rPr>
              <w:t>學</w:t>
            </w:r>
            <w:r w:rsidR="00525DC6" w:rsidRPr="005816AC">
              <w:rPr>
                <w:rFonts w:ascii="標楷體" w:hAnsi="標楷體" w:cs="標楷體" w:hint="eastAsia"/>
                <w:sz w:val="24"/>
                <w:szCs w:val="24"/>
              </w:rPr>
              <w:t>校</w:t>
            </w:r>
            <w:r w:rsidR="00E027BC" w:rsidRPr="005816AC">
              <w:rPr>
                <w:rFonts w:ascii="標楷體" w:hAnsi="標楷體" w:cs="標楷體" w:hint="eastAsia"/>
                <w:sz w:val="24"/>
                <w:szCs w:val="24"/>
              </w:rPr>
              <w:t>名義</w:t>
            </w:r>
            <w:r w:rsidR="00525DC6" w:rsidRPr="005816AC">
              <w:rPr>
                <w:rFonts w:ascii="標楷體" w:hAnsi="標楷體" w:cs="標楷體" w:hint="eastAsia"/>
                <w:sz w:val="24"/>
                <w:szCs w:val="24"/>
              </w:rPr>
              <w:t>函知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當事人，並告知救濟途徑，</w:t>
            </w:r>
            <w:r w:rsidR="009F4EAA" w:rsidRPr="005816AC">
              <w:rPr>
                <w:rFonts w:ascii="標楷體" w:hAnsi="標楷體" w:cs="標楷體" w:hint="eastAsia"/>
                <w:sz w:val="24"/>
                <w:szCs w:val="24"/>
              </w:rPr>
              <w:t>系、院教評會另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副知高一、二級教評會</w:t>
            </w:r>
            <w:r w:rsidRPr="005816AC">
              <w:rPr>
                <w:rFonts w:ascii="標楷體" w:hAnsi="標楷體" w:cs="標楷體"/>
                <w:sz w:val="24"/>
                <w:szCs w:val="24"/>
              </w:rPr>
              <w:t>。</w:t>
            </w:r>
          </w:p>
          <w:p w14:paraId="0791A43E" w14:textId="1126D45E" w:rsidR="00215F44" w:rsidRPr="005816AC" w:rsidRDefault="0039617A" w:rsidP="00FC4A63">
            <w:pPr>
              <w:pStyle w:val="a7"/>
              <w:spacing w:line="320" w:lineRule="exact"/>
              <w:ind w:leftChars="-1" w:left="-2" w:firstLine="11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院、校</w:t>
            </w:r>
            <w:r w:rsidR="001235FF" w:rsidRPr="005816AC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教</w:t>
            </w:r>
            <w:r w:rsidR="001235FF" w:rsidRPr="005816AC">
              <w:rPr>
                <w:rFonts w:ascii="標楷體" w:hAnsi="標楷體" w:cs="標楷體" w:hint="eastAsia"/>
                <w:sz w:val="24"/>
                <w:szCs w:val="24"/>
              </w:rPr>
              <w:t>評會於收到送審人提起申復案</w:t>
            </w:r>
            <w:r w:rsidR="00BF7FB7" w:rsidRPr="005816AC">
              <w:rPr>
                <w:rFonts w:ascii="標楷體" w:hAnsi="標楷體" w:cs="標楷體" w:hint="eastAsia"/>
                <w:sz w:val="24"/>
                <w:szCs w:val="24"/>
              </w:rPr>
              <w:t>之次日起</w:t>
            </w:r>
            <w:r w:rsidR="001235FF" w:rsidRPr="005816AC">
              <w:rPr>
                <w:rFonts w:ascii="標楷體" w:hAnsi="標楷體" w:cs="標楷體" w:hint="eastAsia"/>
                <w:sz w:val="24"/>
                <w:szCs w:val="24"/>
              </w:rPr>
              <w:t>，應</w:t>
            </w:r>
            <w:r w:rsidR="00BF7FB7" w:rsidRPr="005816AC">
              <w:rPr>
                <w:rFonts w:ascii="標楷體" w:hAnsi="標楷體" w:cs="標楷體" w:hint="eastAsia"/>
                <w:sz w:val="24"/>
                <w:szCs w:val="24"/>
              </w:rPr>
              <w:t>於兩個月內完成會</w:t>
            </w:r>
            <w:r w:rsidR="001235FF" w:rsidRPr="005816AC">
              <w:rPr>
                <w:rFonts w:ascii="標楷體" w:hAnsi="標楷體" w:cs="標楷體" w:hint="eastAsia"/>
                <w:sz w:val="24"/>
                <w:szCs w:val="24"/>
              </w:rPr>
              <w:t>議審議，會議後十日內以書面通知審議結果，並告知救濟途徑。</w:t>
            </w:r>
          </w:p>
          <w:p w14:paraId="79569CC9" w14:textId="77777777" w:rsidR="00D13199" w:rsidRPr="005816AC" w:rsidRDefault="00D13199" w:rsidP="00FC4A63">
            <w:pPr>
              <w:pStyle w:val="a7"/>
              <w:spacing w:line="320" w:lineRule="exact"/>
              <w:ind w:leftChars="-1" w:left="-2" w:firstLine="11"/>
              <w:rPr>
                <w:rFonts w:ascii="新細明體" w:hAnsi="新細明體" w:cs="標楷體"/>
                <w:bCs/>
                <w:sz w:val="26"/>
                <w:szCs w:val="26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送審人對決議認為違法或不當，致損害其權益者，得依「東海大學教師申訴評議委員會組織及評議要點」之規定，向本校教師申訴評議委員會提起申訴。</w:t>
            </w:r>
          </w:p>
        </w:tc>
      </w:tr>
      <w:tr w:rsidR="00661FD5" w:rsidRPr="005816AC" w14:paraId="5BC579C3" w14:textId="77777777" w:rsidTr="00E40C1C">
        <w:trPr>
          <w:trHeight w:val="767"/>
        </w:trPr>
        <w:tc>
          <w:tcPr>
            <w:tcW w:w="1656" w:type="dxa"/>
          </w:tcPr>
          <w:p w14:paraId="7A32BF47" w14:textId="77777777" w:rsidR="00215F44" w:rsidRPr="005816AC" w:rsidRDefault="00215F44" w:rsidP="00215F44">
            <w:pPr>
              <w:pStyle w:val="a7"/>
              <w:spacing w:line="32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第十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三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07E0F28B" w14:textId="77777777" w:rsidR="00215F44" w:rsidRPr="005816AC" w:rsidRDefault="00215F44" w:rsidP="00215F44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教師升等於任何一級教評會審查未獲通過，其再送審時仍應循三級審查程序辦理，惟其審查內容與項目由各級教評會自行決定。</w:t>
            </w:r>
          </w:p>
        </w:tc>
      </w:tr>
      <w:tr w:rsidR="00661FD5" w:rsidRPr="005816AC" w14:paraId="554E928D" w14:textId="77777777" w:rsidTr="00E40C1C">
        <w:trPr>
          <w:trHeight w:val="423"/>
        </w:trPr>
        <w:tc>
          <w:tcPr>
            <w:tcW w:w="1656" w:type="dxa"/>
          </w:tcPr>
          <w:p w14:paraId="41DD21AE" w14:textId="77777777" w:rsidR="00215F44" w:rsidRPr="005816AC" w:rsidRDefault="00215F44" w:rsidP="00215F44">
            <w:pPr>
              <w:pStyle w:val="a7"/>
              <w:spacing w:line="32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第十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四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5B61E301" w14:textId="77777777" w:rsidR="00215F44" w:rsidRPr="005816AC" w:rsidRDefault="00215F44" w:rsidP="00215F44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本注意事項未盡事宜，悉依教育部相關法規辦理。</w:t>
            </w:r>
          </w:p>
        </w:tc>
      </w:tr>
      <w:tr w:rsidR="00661FD5" w:rsidRPr="005816AC" w14:paraId="318089A0" w14:textId="77777777" w:rsidTr="00E40C1C">
        <w:trPr>
          <w:trHeight w:val="445"/>
        </w:trPr>
        <w:tc>
          <w:tcPr>
            <w:tcW w:w="1656" w:type="dxa"/>
          </w:tcPr>
          <w:p w14:paraId="4259085C" w14:textId="4306B726" w:rsidR="00417187" w:rsidRPr="005816AC" w:rsidRDefault="00215F44" w:rsidP="001A61D3">
            <w:pPr>
              <w:pStyle w:val="a7"/>
              <w:spacing w:line="320" w:lineRule="exact"/>
              <w:ind w:left="1200" w:hanging="1200"/>
              <w:rPr>
                <w:rFonts w:ascii="標楷體" w:hAnsi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第十</w:t>
            </w:r>
            <w:r w:rsidR="0014662A" w:rsidRPr="005816AC">
              <w:rPr>
                <w:rFonts w:ascii="標楷體" w:hAnsi="標楷體" w:cs="標楷體" w:hint="eastAsia"/>
                <w:sz w:val="24"/>
                <w:szCs w:val="24"/>
              </w:rPr>
              <w:t>五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6CA282CB" w14:textId="22DC66F3" w:rsidR="00417187" w:rsidRPr="005816AC" w:rsidRDefault="00215F44" w:rsidP="00215F44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本注意事項經校教評會通過並報請校務會議備查後施行。</w:t>
            </w:r>
          </w:p>
        </w:tc>
      </w:tr>
      <w:tr w:rsidR="00661FD5" w:rsidRPr="005816AC" w14:paraId="06CEDDD0" w14:textId="77777777" w:rsidTr="00E40C1C">
        <w:trPr>
          <w:trHeight w:val="445"/>
        </w:trPr>
        <w:tc>
          <w:tcPr>
            <w:tcW w:w="1656" w:type="dxa"/>
          </w:tcPr>
          <w:p w14:paraId="2B2C9DE9" w14:textId="2CA59603" w:rsidR="00215F44" w:rsidRPr="005816AC" w:rsidRDefault="00215F44" w:rsidP="00215F44">
            <w:pPr>
              <w:pStyle w:val="a7"/>
              <w:spacing w:line="320" w:lineRule="exact"/>
              <w:ind w:left="1200" w:hanging="1200"/>
              <w:rPr>
                <w:rFonts w:ascii="標楷體" w:hAnsi="標楷體" w:cs="標楷體"/>
                <w:sz w:val="24"/>
                <w:szCs w:val="24"/>
              </w:rPr>
            </w:pP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第十</w:t>
            </w:r>
            <w:r w:rsidR="00BB0BD0" w:rsidRPr="005816AC">
              <w:rPr>
                <w:rFonts w:ascii="標楷體" w:hAnsi="標楷體" w:cs="標楷體" w:hint="eastAsia"/>
                <w:sz w:val="24"/>
                <w:szCs w:val="24"/>
              </w:rPr>
              <w:t>七</w:t>
            </w:r>
            <w:r w:rsidRPr="005816AC">
              <w:rPr>
                <w:rFonts w:ascii="標楷體" w:hAnsi="標楷體" w:cs="標楷體" w:hint="eastAsia"/>
                <w:sz w:val="24"/>
                <w:szCs w:val="24"/>
              </w:rPr>
              <w:t>條</w:t>
            </w:r>
          </w:p>
        </w:tc>
        <w:tc>
          <w:tcPr>
            <w:tcW w:w="8764" w:type="dxa"/>
          </w:tcPr>
          <w:p w14:paraId="69B2C4DD" w14:textId="77777777" w:rsidR="00215F44" w:rsidRPr="005816AC" w:rsidRDefault="00215F44" w:rsidP="00215F44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5816AC">
              <w:rPr>
                <w:rFonts w:ascii="標楷體" w:eastAsia="標楷體" w:hAnsi="標楷體" w:cs="標楷體" w:hint="eastAsia"/>
                <w:szCs w:val="24"/>
              </w:rPr>
              <w:t>本注意事項修正實施前尚未完成升等程序之案件，悉依原辦法辦理。</w:t>
            </w:r>
          </w:p>
          <w:p w14:paraId="0A374E98" w14:textId="77777777" w:rsidR="00215F44" w:rsidRPr="005816AC" w:rsidRDefault="00215F44" w:rsidP="00215F44">
            <w:pPr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492017B4" w14:textId="77777777" w:rsidR="00232EB0" w:rsidRPr="005816AC" w:rsidRDefault="00232EB0" w:rsidP="00F05873">
      <w:pPr>
        <w:pStyle w:val="a9"/>
      </w:pPr>
    </w:p>
    <w:sectPr w:rsidR="00232EB0" w:rsidRPr="005816AC" w:rsidSect="00D76B61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A1F5" w14:textId="77777777" w:rsidR="0009641A" w:rsidRDefault="0009641A" w:rsidP="00BC17ED">
      <w:r>
        <w:separator/>
      </w:r>
    </w:p>
  </w:endnote>
  <w:endnote w:type="continuationSeparator" w:id="0">
    <w:p w14:paraId="16CE3AFE" w14:textId="77777777" w:rsidR="0009641A" w:rsidRDefault="0009641A" w:rsidP="00BC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121F" w14:textId="77777777" w:rsidR="0009641A" w:rsidRDefault="0009641A" w:rsidP="00BC17ED">
      <w:r>
        <w:separator/>
      </w:r>
    </w:p>
  </w:footnote>
  <w:footnote w:type="continuationSeparator" w:id="0">
    <w:p w14:paraId="08A4B7C8" w14:textId="77777777" w:rsidR="0009641A" w:rsidRDefault="0009641A" w:rsidP="00BC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52EA"/>
    <w:multiLevelType w:val="hybridMultilevel"/>
    <w:tmpl w:val="885A8A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302F9"/>
    <w:multiLevelType w:val="hybridMultilevel"/>
    <w:tmpl w:val="FCCA74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F700A6"/>
    <w:multiLevelType w:val="hybridMultilevel"/>
    <w:tmpl w:val="A9524D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56935"/>
    <w:multiLevelType w:val="hybridMultilevel"/>
    <w:tmpl w:val="F33AA9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55120"/>
    <w:multiLevelType w:val="hybridMultilevel"/>
    <w:tmpl w:val="2C82F042"/>
    <w:lvl w:ilvl="0" w:tplc="D74C0370">
      <w:start w:val="3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D713C6"/>
    <w:multiLevelType w:val="hybridMultilevel"/>
    <w:tmpl w:val="C008A324"/>
    <w:lvl w:ilvl="0" w:tplc="531A8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ED6B7F"/>
    <w:multiLevelType w:val="hybridMultilevel"/>
    <w:tmpl w:val="35243432"/>
    <w:lvl w:ilvl="0" w:tplc="E46E09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2D6005"/>
    <w:multiLevelType w:val="hybridMultilevel"/>
    <w:tmpl w:val="03063AB6"/>
    <w:lvl w:ilvl="0" w:tplc="B980F7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8A39DA"/>
    <w:multiLevelType w:val="hybridMultilevel"/>
    <w:tmpl w:val="ED22F25E"/>
    <w:lvl w:ilvl="0" w:tplc="7FF8B59E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D5916"/>
    <w:multiLevelType w:val="hybridMultilevel"/>
    <w:tmpl w:val="8214C516"/>
    <w:lvl w:ilvl="0" w:tplc="7C3EEC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2D769A"/>
    <w:multiLevelType w:val="hybridMultilevel"/>
    <w:tmpl w:val="6BF652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0E2230"/>
    <w:multiLevelType w:val="hybridMultilevel"/>
    <w:tmpl w:val="9334DBD0"/>
    <w:lvl w:ilvl="0" w:tplc="57F27782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4F2DE0"/>
    <w:multiLevelType w:val="hybridMultilevel"/>
    <w:tmpl w:val="D778AF56"/>
    <w:lvl w:ilvl="0" w:tplc="F2D2ED9A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BF1319"/>
    <w:multiLevelType w:val="hybridMultilevel"/>
    <w:tmpl w:val="DAACB708"/>
    <w:lvl w:ilvl="0" w:tplc="416ADC6C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C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8B06BB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35786"/>
    <w:multiLevelType w:val="hybridMultilevel"/>
    <w:tmpl w:val="7EC0EC04"/>
    <w:lvl w:ilvl="0" w:tplc="DA9053C6">
      <w:start w:val="1"/>
      <w:numFmt w:val="taiwaneseCountingThousand"/>
      <w:lvlText w:val="%1、"/>
      <w:lvlJc w:val="left"/>
      <w:pPr>
        <w:ind w:left="343" w:hanging="390"/>
      </w:pPr>
      <w:rPr>
        <w:rFonts w:asciiTheme="majorEastAsia" w:eastAsiaTheme="majorEastAsia" w:hAnsiTheme="majorEastAsia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ind w:left="4273" w:hanging="480"/>
      </w:pPr>
    </w:lvl>
  </w:abstractNum>
  <w:abstractNum w:abstractNumId="16" w15:restartNumberingAfterBreak="0">
    <w:nsid w:val="35664430"/>
    <w:multiLevelType w:val="hybridMultilevel"/>
    <w:tmpl w:val="73DC47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611108"/>
    <w:multiLevelType w:val="hybridMultilevel"/>
    <w:tmpl w:val="14402A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293F21"/>
    <w:multiLevelType w:val="hybridMultilevel"/>
    <w:tmpl w:val="2D2A18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01681F"/>
    <w:multiLevelType w:val="hybridMultilevel"/>
    <w:tmpl w:val="88EC5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7943F1"/>
    <w:multiLevelType w:val="hybridMultilevel"/>
    <w:tmpl w:val="F4003326"/>
    <w:lvl w:ilvl="0" w:tplc="0DC21CA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9E70CF"/>
    <w:multiLevelType w:val="hybridMultilevel"/>
    <w:tmpl w:val="29805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054E2A"/>
    <w:multiLevelType w:val="hybridMultilevel"/>
    <w:tmpl w:val="9334DBD0"/>
    <w:lvl w:ilvl="0" w:tplc="57F27782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22DC4"/>
    <w:multiLevelType w:val="hybridMultilevel"/>
    <w:tmpl w:val="F468F3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DC4D48"/>
    <w:multiLevelType w:val="hybridMultilevel"/>
    <w:tmpl w:val="C49C32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051BA3"/>
    <w:multiLevelType w:val="hybridMultilevel"/>
    <w:tmpl w:val="3B8E158E"/>
    <w:lvl w:ilvl="0" w:tplc="417E0CF8">
      <w:start w:val="3"/>
      <w:numFmt w:val="taiwaneseCountingThousand"/>
      <w:lvlText w:val="%1、"/>
      <w:lvlJc w:val="left"/>
      <w:pPr>
        <w:ind w:left="1330" w:hanging="480"/>
      </w:pPr>
      <w:rPr>
        <w:rFonts w:hint="default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7546E5"/>
    <w:multiLevelType w:val="hybridMultilevel"/>
    <w:tmpl w:val="9334DBD0"/>
    <w:lvl w:ilvl="0" w:tplc="57F27782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15"/>
  </w:num>
  <w:num w:numId="5">
    <w:abstractNumId w:val="13"/>
  </w:num>
  <w:num w:numId="6">
    <w:abstractNumId w:val="2"/>
  </w:num>
  <w:num w:numId="7">
    <w:abstractNumId w:val="14"/>
  </w:num>
  <w:num w:numId="8">
    <w:abstractNumId w:val="24"/>
  </w:num>
  <w:num w:numId="9">
    <w:abstractNumId w:val="11"/>
  </w:num>
  <w:num w:numId="10">
    <w:abstractNumId w:val="22"/>
  </w:num>
  <w:num w:numId="11">
    <w:abstractNumId w:val="5"/>
  </w:num>
  <w:num w:numId="12">
    <w:abstractNumId w:val="12"/>
  </w:num>
  <w:num w:numId="13">
    <w:abstractNumId w:val="7"/>
  </w:num>
  <w:num w:numId="14">
    <w:abstractNumId w:val="9"/>
  </w:num>
  <w:num w:numId="15">
    <w:abstractNumId w:val="20"/>
  </w:num>
  <w:num w:numId="16">
    <w:abstractNumId w:val="25"/>
  </w:num>
  <w:num w:numId="17">
    <w:abstractNumId w:val="21"/>
  </w:num>
  <w:num w:numId="18">
    <w:abstractNumId w:val="8"/>
  </w:num>
  <w:num w:numId="19">
    <w:abstractNumId w:val="10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"/>
  </w:num>
  <w:num w:numId="25">
    <w:abstractNumId w:val="0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82"/>
    <w:rsid w:val="000017E5"/>
    <w:rsid w:val="00005DB3"/>
    <w:rsid w:val="00016E63"/>
    <w:rsid w:val="0001715A"/>
    <w:rsid w:val="00023912"/>
    <w:rsid w:val="00024C26"/>
    <w:rsid w:val="00024FFB"/>
    <w:rsid w:val="00035E88"/>
    <w:rsid w:val="000369C6"/>
    <w:rsid w:val="00040A97"/>
    <w:rsid w:val="0004222D"/>
    <w:rsid w:val="00044652"/>
    <w:rsid w:val="00044A08"/>
    <w:rsid w:val="00054161"/>
    <w:rsid w:val="00055356"/>
    <w:rsid w:val="0006285A"/>
    <w:rsid w:val="00062954"/>
    <w:rsid w:val="000751AF"/>
    <w:rsid w:val="00081E46"/>
    <w:rsid w:val="000840DE"/>
    <w:rsid w:val="00086230"/>
    <w:rsid w:val="00091E88"/>
    <w:rsid w:val="00094874"/>
    <w:rsid w:val="0009641A"/>
    <w:rsid w:val="000B162F"/>
    <w:rsid w:val="000B1B55"/>
    <w:rsid w:val="000B7218"/>
    <w:rsid w:val="000B78AC"/>
    <w:rsid w:val="000C2772"/>
    <w:rsid w:val="000C408A"/>
    <w:rsid w:val="000C4CD0"/>
    <w:rsid w:val="000D2BAF"/>
    <w:rsid w:val="000D4DE3"/>
    <w:rsid w:val="000D77B5"/>
    <w:rsid w:val="000E04CE"/>
    <w:rsid w:val="000E1325"/>
    <w:rsid w:val="000E61A7"/>
    <w:rsid w:val="000E6FBB"/>
    <w:rsid w:val="000E7648"/>
    <w:rsid w:val="000F5203"/>
    <w:rsid w:val="00111B42"/>
    <w:rsid w:val="00117464"/>
    <w:rsid w:val="00117BE9"/>
    <w:rsid w:val="00120D47"/>
    <w:rsid w:val="001235FF"/>
    <w:rsid w:val="00125C6A"/>
    <w:rsid w:val="0014662A"/>
    <w:rsid w:val="00150430"/>
    <w:rsid w:val="001530FE"/>
    <w:rsid w:val="001579E1"/>
    <w:rsid w:val="00157F75"/>
    <w:rsid w:val="00164B34"/>
    <w:rsid w:val="001763DE"/>
    <w:rsid w:val="00181D81"/>
    <w:rsid w:val="001A3912"/>
    <w:rsid w:val="001A61D3"/>
    <w:rsid w:val="001A6FC2"/>
    <w:rsid w:val="001B3376"/>
    <w:rsid w:val="001C3E6D"/>
    <w:rsid w:val="001C681F"/>
    <w:rsid w:val="001C6CBB"/>
    <w:rsid w:val="001D2DA0"/>
    <w:rsid w:val="001E0FC3"/>
    <w:rsid w:val="001F6CF1"/>
    <w:rsid w:val="00200444"/>
    <w:rsid w:val="00200C85"/>
    <w:rsid w:val="00203D4A"/>
    <w:rsid w:val="00207284"/>
    <w:rsid w:val="00215F44"/>
    <w:rsid w:val="0021722D"/>
    <w:rsid w:val="00226AF4"/>
    <w:rsid w:val="00232EB0"/>
    <w:rsid w:val="00235F31"/>
    <w:rsid w:val="00242F6B"/>
    <w:rsid w:val="00243407"/>
    <w:rsid w:val="00244F16"/>
    <w:rsid w:val="002530B8"/>
    <w:rsid w:val="0026519A"/>
    <w:rsid w:val="00265A3E"/>
    <w:rsid w:val="00267F16"/>
    <w:rsid w:val="0027316F"/>
    <w:rsid w:val="0027331F"/>
    <w:rsid w:val="00273EB9"/>
    <w:rsid w:val="00274E4F"/>
    <w:rsid w:val="002804D2"/>
    <w:rsid w:val="00283803"/>
    <w:rsid w:val="00290C75"/>
    <w:rsid w:val="002961D9"/>
    <w:rsid w:val="002A21D4"/>
    <w:rsid w:val="002A2382"/>
    <w:rsid w:val="002A421F"/>
    <w:rsid w:val="002B506C"/>
    <w:rsid w:val="002C23DC"/>
    <w:rsid w:val="002C2EF8"/>
    <w:rsid w:val="002D108F"/>
    <w:rsid w:val="002D389D"/>
    <w:rsid w:val="002E24E2"/>
    <w:rsid w:val="002F0A01"/>
    <w:rsid w:val="002F2C69"/>
    <w:rsid w:val="00307D7D"/>
    <w:rsid w:val="00311A4B"/>
    <w:rsid w:val="00314325"/>
    <w:rsid w:val="00314FC8"/>
    <w:rsid w:val="003215E2"/>
    <w:rsid w:val="0032193B"/>
    <w:rsid w:val="003238B5"/>
    <w:rsid w:val="00332F99"/>
    <w:rsid w:val="0034144E"/>
    <w:rsid w:val="00353096"/>
    <w:rsid w:val="00362528"/>
    <w:rsid w:val="00370782"/>
    <w:rsid w:val="003847F4"/>
    <w:rsid w:val="00393711"/>
    <w:rsid w:val="0039522B"/>
    <w:rsid w:val="0039544A"/>
    <w:rsid w:val="003958C9"/>
    <w:rsid w:val="0039617A"/>
    <w:rsid w:val="003B0816"/>
    <w:rsid w:val="003B3C92"/>
    <w:rsid w:val="003B4D1C"/>
    <w:rsid w:val="003B59AF"/>
    <w:rsid w:val="003D57E9"/>
    <w:rsid w:val="003D5B4A"/>
    <w:rsid w:val="003D5B78"/>
    <w:rsid w:val="003D674B"/>
    <w:rsid w:val="003D798E"/>
    <w:rsid w:val="003E250C"/>
    <w:rsid w:val="003E599D"/>
    <w:rsid w:val="003E71B6"/>
    <w:rsid w:val="00400E26"/>
    <w:rsid w:val="00403B2C"/>
    <w:rsid w:val="00412735"/>
    <w:rsid w:val="00414C44"/>
    <w:rsid w:val="00417187"/>
    <w:rsid w:val="00425C27"/>
    <w:rsid w:val="00425FDB"/>
    <w:rsid w:val="00427FC4"/>
    <w:rsid w:val="00431292"/>
    <w:rsid w:val="00452C7F"/>
    <w:rsid w:val="004548D2"/>
    <w:rsid w:val="004548F3"/>
    <w:rsid w:val="004650D4"/>
    <w:rsid w:val="00465FB0"/>
    <w:rsid w:val="004702BE"/>
    <w:rsid w:val="00485078"/>
    <w:rsid w:val="00491CE3"/>
    <w:rsid w:val="004950A7"/>
    <w:rsid w:val="00495F8E"/>
    <w:rsid w:val="00496F29"/>
    <w:rsid w:val="0049752B"/>
    <w:rsid w:val="004A0A0E"/>
    <w:rsid w:val="004A31E2"/>
    <w:rsid w:val="004B7165"/>
    <w:rsid w:val="004B7704"/>
    <w:rsid w:val="004C02B1"/>
    <w:rsid w:val="004C3CF0"/>
    <w:rsid w:val="004C5DC6"/>
    <w:rsid w:val="004C63A6"/>
    <w:rsid w:val="004D07DF"/>
    <w:rsid w:val="004E2250"/>
    <w:rsid w:val="004E344A"/>
    <w:rsid w:val="004F23E0"/>
    <w:rsid w:val="00502A54"/>
    <w:rsid w:val="00505D13"/>
    <w:rsid w:val="005160A6"/>
    <w:rsid w:val="005163F2"/>
    <w:rsid w:val="00522468"/>
    <w:rsid w:val="0052268D"/>
    <w:rsid w:val="00522A5C"/>
    <w:rsid w:val="00525DC6"/>
    <w:rsid w:val="00526767"/>
    <w:rsid w:val="005321AF"/>
    <w:rsid w:val="00534711"/>
    <w:rsid w:val="005411B0"/>
    <w:rsid w:val="00542B70"/>
    <w:rsid w:val="005601AF"/>
    <w:rsid w:val="005666E3"/>
    <w:rsid w:val="00567B9A"/>
    <w:rsid w:val="005725AD"/>
    <w:rsid w:val="00573C69"/>
    <w:rsid w:val="0057421F"/>
    <w:rsid w:val="005816AC"/>
    <w:rsid w:val="00590178"/>
    <w:rsid w:val="0059027D"/>
    <w:rsid w:val="00591618"/>
    <w:rsid w:val="005A690F"/>
    <w:rsid w:val="005C39FC"/>
    <w:rsid w:val="005C5A11"/>
    <w:rsid w:val="005D133B"/>
    <w:rsid w:val="005E39F5"/>
    <w:rsid w:val="005E5F3F"/>
    <w:rsid w:val="005E6D3D"/>
    <w:rsid w:val="005F0174"/>
    <w:rsid w:val="005F01F9"/>
    <w:rsid w:val="005F362A"/>
    <w:rsid w:val="005F5765"/>
    <w:rsid w:val="006130A2"/>
    <w:rsid w:val="0062297C"/>
    <w:rsid w:val="0062787E"/>
    <w:rsid w:val="00633DC5"/>
    <w:rsid w:val="0063451C"/>
    <w:rsid w:val="0063693F"/>
    <w:rsid w:val="00641B7F"/>
    <w:rsid w:val="00645956"/>
    <w:rsid w:val="006558DA"/>
    <w:rsid w:val="00661FD5"/>
    <w:rsid w:val="0066217C"/>
    <w:rsid w:val="006632E3"/>
    <w:rsid w:val="00671764"/>
    <w:rsid w:val="00682CB6"/>
    <w:rsid w:val="0068341B"/>
    <w:rsid w:val="006944D4"/>
    <w:rsid w:val="006B43E4"/>
    <w:rsid w:val="006B7811"/>
    <w:rsid w:val="006C4D50"/>
    <w:rsid w:val="006D060E"/>
    <w:rsid w:val="006D3006"/>
    <w:rsid w:val="006D48CA"/>
    <w:rsid w:val="006D6723"/>
    <w:rsid w:val="006D67C2"/>
    <w:rsid w:val="006E4643"/>
    <w:rsid w:val="006F3AE2"/>
    <w:rsid w:val="007007F9"/>
    <w:rsid w:val="0070555D"/>
    <w:rsid w:val="00716AFC"/>
    <w:rsid w:val="00722B22"/>
    <w:rsid w:val="00740528"/>
    <w:rsid w:val="00752156"/>
    <w:rsid w:val="00753B87"/>
    <w:rsid w:val="00756FDC"/>
    <w:rsid w:val="00757BDE"/>
    <w:rsid w:val="00765123"/>
    <w:rsid w:val="0077000A"/>
    <w:rsid w:val="0077062A"/>
    <w:rsid w:val="00776287"/>
    <w:rsid w:val="007810DE"/>
    <w:rsid w:val="007920C2"/>
    <w:rsid w:val="00793714"/>
    <w:rsid w:val="007951F1"/>
    <w:rsid w:val="007A051E"/>
    <w:rsid w:val="007B05A1"/>
    <w:rsid w:val="007B5224"/>
    <w:rsid w:val="007C29DC"/>
    <w:rsid w:val="007D37F7"/>
    <w:rsid w:val="007D54D1"/>
    <w:rsid w:val="007E3E78"/>
    <w:rsid w:val="008102E9"/>
    <w:rsid w:val="00821CE2"/>
    <w:rsid w:val="00822FF3"/>
    <w:rsid w:val="00826A19"/>
    <w:rsid w:val="00827EF7"/>
    <w:rsid w:val="00832560"/>
    <w:rsid w:val="00841E57"/>
    <w:rsid w:val="00841F97"/>
    <w:rsid w:val="00846129"/>
    <w:rsid w:val="008506F6"/>
    <w:rsid w:val="00854526"/>
    <w:rsid w:val="0085595A"/>
    <w:rsid w:val="00855EBD"/>
    <w:rsid w:val="00860D03"/>
    <w:rsid w:val="00863AC3"/>
    <w:rsid w:val="00863EFC"/>
    <w:rsid w:val="00881784"/>
    <w:rsid w:val="00890A71"/>
    <w:rsid w:val="00892B46"/>
    <w:rsid w:val="00892F1A"/>
    <w:rsid w:val="008962D7"/>
    <w:rsid w:val="008A2EC3"/>
    <w:rsid w:val="008A36DA"/>
    <w:rsid w:val="008A7002"/>
    <w:rsid w:val="008B3EEA"/>
    <w:rsid w:val="008B70D5"/>
    <w:rsid w:val="008D2B60"/>
    <w:rsid w:val="008D2F3A"/>
    <w:rsid w:val="008D53ED"/>
    <w:rsid w:val="008D751E"/>
    <w:rsid w:val="008D792D"/>
    <w:rsid w:val="008E07D7"/>
    <w:rsid w:val="008E137F"/>
    <w:rsid w:val="008F6C95"/>
    <w:rsid w:val="009103BA"/>
    <w:rsid w:val="00910AB8"/>
    <w:rsid w:val="0092404D"/>
    <w:rsid w:val="00942A6D"/>
    <w:rsid w:val="00952283"/>
    <w:rsid w:val="00956314"/>
    <w:rsid w:val="009637AB"/>
    <w:rsid w:val="00974B7D"/>
    <w:rsid w:val="009818C3"/>
    <w:rsid w:val="009859EE"/>
    <w:rsid w:val="00986955"/>
    <w:rsid w:val="00990A2D"/>
    <w:rsid w:val="0099318E"/>
    <w:rsid w:val="00997466"/>
    <w:rsid w:val="009A1365"/>
    <w:rsid w:val="009A45BF"/>
    <w:rsid w:val="009C58F0"/>
    <w:rsid w:val="009C5AE0"/>
    <w:rsid w:val="009C7166"/>
    <w:rsid w:val="009D2216"/>
    <w:rsid w:val="009E52EF"/>
    <w:rsid w:val="009F4EAA"/>
    <w:rsid w:val="009F58D1"/>
    <w:rsid w:val="00A05610"/>
    <w:rsid w:val="00A05C7B"/>
    <w:rsid w:val="00A12227"/>
    <w:rsid w:val="00A13A02"/>
    <w:rsid w:val="00A21E33"/>
    <w:rsid w:val="00A226FD"/>
    <w:rsid w:val="00A32BBE"/>
    <w:rsid w:val="00A338F7"/>
    <w:rsid w:val="00A33EC0"/>
    <w:rsid w:val="00A40376"/>
    <w:rsid w:val="00A50DAD"/>
    <w:rsid w:val="00A60CD6"/>
    <w:rsid w:val="00A6218F"/>
    <w:rsid w:val="00A65F3B"/>
    <w:rsid w:val="00A6710A"/>
    <w:rsid w:val="00A72DEA"/>
    <w:rsid w:val="00A81FCF"/>
    <w:rsid w:val="00A94EB4"/>
    <w:rsid w:val="00A963F1"/>
    <w:rsid w:val="00AA4090"/>
    <w:rsid w:val="00AD32BE"/>
    <w:rsid w:val="00AD7C56"/>
    <w:rsid w:val="00AE580A"/>
    <w:rsid w:val="00AE5A49"/>
    <w:rsid w:val="00AE7971"/>
    <w:rsid w:val="00AF13F3"/>
    <w:rsid w:val="00B00D17"/>
    <w:rsid w:val="00B01150"/>
    <w:rsid w:val="00B0151C"/>
    <w:rsid w:val="00B06B56"/>
    <w:rsid w:val="00B16217"/>
    <w:rsid w:val="00B25BBB"/>
    <w:rsid w:val="00B36761"/>
    <w:rsid w:val="00B40279"/>
    <w:rsid w:val="00B41B22"/>
    <w:rsid w:val="00B45340"/>
    <w:rsid w:val="00B46C48"/>
    <w:rsid w:val="00B56FFB"/>
    <w:rsid w:val="00B822FE"/>
    <w:rsid w:val="00B823ED"/>
    <w:rsid w:val="00B84878"/>
    <w:rsid w:val="00B86894"/>
    <w:rsid w:val="00B87C6C"/>
    <w:rsid w:val="00B921F1"/>
    <w:rsid w:val="00B96565"/>
    <w:rsid w:val="00B97287"/>
    <w:rsid w:val="00BA2EF7"/>
    <w:rsid w:val="00BA5484"/>
    <w:rsid w:val="00BA5B32"/>
    <w:rsid w:val="00BA682E"/>
    <w:rsid w:val="00BB06F7"/>
    <w:rsid w:val="00BB0BD0"/>
    <w:rsid w:val="00BB2C0B"/>
    <w:rsid w:val="00BC17ED"/>
    <w:rsid w:val="00BE0D34"/>
    <w:rsid w:val="00BE6901"/>
    <w:rsid w:val="00BF67DE"/>
    <w:rsid w:val="00BF7FB7"/>
    <w:rsid w:val="00C05EB3"/>
    <w:rsid w:val="00C1063D"/>
    <w:rsid w:val="00C3043A"/>
    <w:rsid w:val="00C32391"/>
    <w:rsid w:val="00C3327C"/>
    <w:rsid w:val="00C34A35"/>
    <w:rsid w:val="00C375AD"/>
    <w:rsid w:val="00C44342"/>
    <w:rsid w:val="00C461BB"/>
    <w:rsid w:val="00C4658B"/>
    <w:rsid w:val="00C4773E"/>
    <w:rsid w:val="00C552D0"/>
    <w:rsid w:val="00C569C4"/>
    <w:rsid w:val="00C61629"/>
    <w:rsid w:val="00C651D4"/>
    <w:rsid w:val="00C701E3"/>
    <w:rsid w:val="00C70CE5"/>
    <w:rsid w:val="00CA142A"/>
    <w:rsid w:val="00CA17A4"/>
    <w:rsid w:val="00CA1CBF"/>
    <w:rsid w:val="00CD1611"/>
    <w:rsid w:val="00CD2A02"/>
    <w:rsid w:val="00CD690B"/>
    <w:rsid w:val="00CE14C7"/>
    <w:rsid w:val="00CE3171"/>
    <w:rsid w:val="00CE3EE2"/>
    <w:rsid w:val="00CE5EE8"/>
    <w:rsid w:val="00CF0E25"/>
    <w:rsid w:val="00CF0FF6"/>
    <w:rsid w:val="00CF1284"/>
    <w:rsid w:val="00D058CC"/>
    <w:rsid w:val="00D114B5"/>
    <w:rsid w:val="00D128CC"/>
    <w:rsid w:val="00D13199"/>
    <w:rsid w:val="00D20499"/>
    <w:rsid w:val="00D20770"/>
    <w:rsid w:val="00D231E6"/>
    <w:rsid w:val="00D2395D"/>
    <w:rsid w:val="00D33B40"/>
    <w:rsid w:val="00D34824"/>
    <w:rsid w:val="00D36952"/>
    <w:rsid w:val="00D53292"/>
    <w:rsid w:val="00D60C9F"/>
    <w:rsid w:val="00D6566C"/>
    <w:rsid w:val="00D76B61"/>
    <w:rsid w:val="00D858E6"/>
    <w:rsid w:val="00D969DC"/>
    <w:rsid w:val="00DA05DB"/>
    <w:rsid w:val="00DA1973"/>
    <w:rsid w:val="00DA49C2"/>
    <w:rsid w:val="00DA79FA"/>
    <w:rsid w:val="00DB4C54"/>
    <w:rsid w:val="00DC3FFC"/>
    <w:rsid w:val="00DC5B5C"/>
    <w:rsid w:val="00DD4459"/>
    <w:rsid w:val="00DD63D1"/>
    <w:rsid w:val="00DE4277"/>
    <w:rsid w:val="00DE57B4"/>
    <w:rsid w:val="00DF4486"/>
    <w:rsid w:val="00E027BC"/>
    <w:rsid w:val="00E06083"/>
    <w:rsid w:val="00E0779C"/>
    <w:rsid w:val="00E122A5"/>
    <w:rsid w:val="00E154B1"/>
    <w:rsid w:val="00E17A9B"/>
    <w:rsid w:val="00E202C7"/>
    <w:rsid w:val="00E22B23"/>
    <w:rsid w:val="00E34113"/>
    <w:rsid w:val="00E40C1C"/>
    <w:rsid w:val="00E428C1"/>
    <w:rsid w:val="00E445D7"/>
    <w:rsid w:val="00E45DC3"/>
    <w:rsid w:val="00E50E10"/>
    <w:rsid w:val="00E539D5"/>
    <w:rsid w:val="00E54B9D"/>
    <w:rsid w:val="00E66546"/>
    <w:rsid w:val="00E71127"/>
    <w:rsid w:val="00E7496F"/>
    <w:rsid w:val="00E80236"/>
    <w:rsid w:val="00E8411D"/>
    <w:rsid w:val="00E85ED7"/>
    <w:rsid w:val="00E867C4"/>
    <w:rsid w:val="00E86918"/>
    <w:rsid w:val="00E93B9F"/>
    <w:rsid w:val="00E96341"/>
    <w:rsid w:val="00E97A7F"/>
    <w:rsid w:val="00EB6040"/>
    <w:rsid w:val="00EC08B2"/>
    <w:rsid w:val="00EC4530"/>
    <w:rsid w:val="00EC64B8"/>
    <w:rsid w:val="00ED20C8"/>
    <w:rsid w:val="00EE5A5A"/>
    <w:rsid w:val="00F0275F"/>
    <w:rsid w:val="00F03667"/>
    <w:rsid w:val="00F04EB3"/>
    <w:rsid w:val="00F05873"/>
    <w:rsid w:val="00F06C71"/>
    <w:rsid w:val="00F07CCC"/>
    <w:rsid w:val="00F15A23"/>
    <w:rsid w:val="00F163E7"/>
    <w:rsid w:val="00F22B5D"/>
    <w:rsid w:val="00F25C17"/>
    <w:rsid w:val="00F305AA"/>
    <w:rsid w:val="00F31494"/>
    <w:rsid w:val="00F346B7"/>
    <w:rsid w:val="00F35455"/>
    <w:rsid w:val="00F3730C"/>
    <w:rsid w:val="00F37A82"/>
    <w:rsid w:val="00F4037B"/>
    <w:rsid w:val="00F457A4"/>
    <w:rsid w:val="00F5164D"/>
    <w:rsid w:val="00F51C24"/>
    <w:rsid w:val="00F5293B"/>
    <w:rsid w:val="00F650AD"/>
    <w:rsid w:val="00F70792"/>
    <w:rsid w:val="00F8028D"/>
    <w:rsid w:val="00F90840"/>
    <w:rsid w:val="00F942BD"/>
    <w:rsid w:val="00FB06E6"/>
    <w:rsid w:val="00FB28F5"/>
    <w:rsid w:val="00FB3290"/>
    <w:rsid w:val="00FB7645"/>
    <w:rsid w:val="00FC292B"/>
    <w:rsid w:val="00FC4A63"/>
    <w:rsid w:val="00FC551C"/>
    <w:rsid w:val="00FC688A"/>
    <w:rsid w:val="00FD06DF"/>
    <w:rsid w:val="00FD11B9"/>
    <w:rsid w:val="00FD281B"/>
    <w:rsid w:val="00FD4ECC"/>
    <w:rsid w:val="00FF28D6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A63C899"/>
  <w15:docId w15:val="{9D3A7E64-0D88-4AAE-8972-50E985E1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7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7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BC17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17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BC17ED"/>
    <w:rPr>
      <w:sz w:val="20"/>
      <w:szCs w:val="20"/>
    </w:rPr>
  </w:style>
  <w:style w:type="paragraph" w:customStyle="1" w:styleId="a7">
    <w:name w:val="第一條"/>
    <w:basedOn w:val="a"/>
    <w:uiPriority w:val="99"/>
    <w:rsid w:val="00BC17ED"/>
    <w:pPr>
      <w:spacing w:line="340" w:lineRule="exact"/>
      <w:ind w:left="454" w:hanging="454"/>
      <w:jc w:val="both"/>
    </w:pPr>
    <w:rPr>
      <w:rFonts w:eastAsia="標楷體"/>
      <w:sz w:val="22"/>
    </w:rPr>
  </w:style>
  <w:style w:type="paragraph" w:customStyle="1" w:styleId="a8">
    <w:name w:val="一、"/>
    <w:basedOn w:val="a"/>
    <w:uiPriority w:val="99"/>
    <w:rsid w:val="00BC17ED"/>
    <w:pPr>
      <w:spacing w:after="120" w:line="300" w:lineRule="auto"/>
      <w:ind w:left="482" w:hanging="482"/>
      <w:jc w:val="both"/>
    </w:pPr>
    <w:rPr>
      <w:rFonts w:eastAsia="華康中黑體"/>
      <w:b/>
      <w:spacing w:val="6"/>
      <w:sz w:val="26"/>
    </w:rPr>
  </w:style>
  <w:style w:type="paragraph" w:customStyle="1" w:styleId="a9">
    <w:name w:val="標題一"/>
    <w:basedOn w:val="a"/>
    <w:uiPriority w:val="99"/>
    <w:rsid w:val="00BC17ED"/>
    <w:pPr>
      <w:jc w:val="center"/>
    </w:pPr>
    <w:rPr>
      <w:sz w:val="32"/>
      <w:szCs w:val="32"/>
    </w:rPr>
  </w:style>
  <w:style w:type="paragraph" w:styleId="aa">
    <w:name w:val="List Paragraph"/>
    <w:basedOn w:val="a"/>
    <w:uiPriority w:val="34"/>
    <w:qFormat/>
    <w:rsid w:val="00B0151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265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65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1BEE-846A-465E-86E6-8B9DAFED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張健鋒</dc:creator>
  <cp:lastModifiedBy>黃曼睿(emilyh)</cp:lastModifiedBy>
  <cp:revision>8</cp:revision>
  <cp:lastPrinted>2024-01-08T00:52:00Z</cp:lastPrinted>
  <dcterms:created xsi:type="dcterms:W3CDTF">2025-09-24T07:19:00Z</dcterms:created>
  <dcterms:modified xsi:type="dcterms:W3CDTF">2025-10-22T01:07:00Z</dcterms:modified>
</cp:coreProperties>
</file>